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3F" w:rsidRPr="00D416DA" w:rsidRDefault="00DF44F1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CF625F" w:rsidTr="00CA553F">
        <w:trPr>
          <w:trHeight w:val="2208"/>
        </w:trPr>
        <w:tc>
          <w:tcPr>
            <w:tcW w:w="5614" w:type="dxa"/>
          </w:tcPr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:rsidR="00CA553F" w:rsidRDefault="00DF44F1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</w:t>
            </w:r>
            <w:r w:rsidRPr="00EB7C6E">
              <w:rPr>
                <w:rFonts w:ascii="Times New Roman" w:hAnsi="Times New Roman"/>
              </w:rPr>
              <w:t xml:space="preserve"> по эксплуатации</w:t>
            </w:r>
          </w:p>
          <w:p w:rsidR="00CA553F" w:rsidRPr="00EB7C6E" w:rsidRDefault="00CA553F" w:rsidP="00CA553F">
            <w:pPr>
              <w:rPr>
                <w:rFonts w:ascii="Times New Roman" w:hAnsi="Times New Roman"/>
                <w:b/>
              </w:rPr>
            </w:pPr>
          </w:p>
          <w:p w:rsidR="00CA553F" w:rsidRPr="00EB7C6E" w:rsidRDefault="0069081F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 А.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________________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___</w:t>
            </w:r>
            <w:r w:rsidRPr="00EB7C6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</w:t>
            </w:r>
            <w:r w:rsidRPr="00EB7C6E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2__</w:t>
            </w:r>
            <w:r w:rsidRPr="00EB7C6E">
              <w:rPr>
                <w:rFonts w:ascii="Times New Roman" w:hAnsi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Утверждаю</w:t>
            </w: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/>
              </w:rPr>
            </w:pP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_________________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«_</w:t>
            </w:r>
            <w:r>
              <w:rPr>
                <w:rFonts w:ascii="Times New Roman" w:hAnsi="Times New Roman"/>
              </w:rPr>
              <w:t>__</w:t>
            </w:r>
            <w:r w:rsidRPr="00EB7C6E">
              <w:rPr>
                <w:rFonts w:ascii="Times New Roman" w:hAnsi="Times New Roman"/>
              </w:rPr>
              <w:t xml:space="preserve">_» </w:t>
            </w:r>
            <w:r>
              <w:rPr>
                <w:rFonts w:ascii="Times New Roman" w:hAnsi="Times New Roman"/>
              </w:rPr>
              <w:t>__________</w:t>
            </w:r>
            <w:r w:rsidRPr="00EB7C6E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2__</w:t>
            </w:r>
            <w:r w:rsidRPr="00EB7C6E">
              <w:rPr>
                <w:rFonts w:ascii="Times New Roman" w:hAnsi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/>
                <w:b/>
              </w:rPr>
            </w:pPr>
          </w:p>
        </w:tc>
      </w:tr>
    </w:tbl>
    <w:p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:rsidR="00CA553F" w:rsidRDefault="00DF44F1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:rsidR="007933E4" w:rsidRPr="00D416DA" w:rsidRDefault="007933E4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</w:p>
    <w:p w:rsidR="008928DC" w:rsidRPr="008928DC" w:rsidRDefault="00DF44F1" w:rsidP="008928DC">
      <w:pPr>
        <w:ind w:left="0"/>
        <w:jc w:val="center"/>
        <w:rPr>
          <w:rFonts w:ascii="Calibri" w:hAnsi="Calibri" w:cs="Calibri"/>
          <w:b/>
          <w:color w:val="000000"/>
          <w:spacing w:val="0"/>
          <w:lang w:eastAsia="ru-RU"/>
        </w:rPr>
      </w:pPr>
      <w:r w:rsidRPr="00613726">
        <w:rPr>
          <w:rFonts w:ascii="Times New Roman" w:hAnsi="Times New Roman"/>
          <w:b/>
        </w:rPr>
        <w:t xml:space="preserve">на </w:t>
      </w:r>
      <w:r w:rsidR="009835BA">
        <w:rPr>
          <w:rFonts w:ascii="Times New Roman" w:hAnsi="Times New Roman"/>
          <w:b/>
        </w:rPr>
        <w:t xml:space="preserve">продажу оборудования </w:t>
      </w:r>
      <w:r w:rsidR="005E60CE">
        <w:rPr>
          <w:rFonts w:ascii="Times New Roman" w:hAnsi="Times New Roman"/>
          <w:b/>
        </w:rPr>
        <w:t>ТК-</w:t>
      </w:r>
      <w:r w:rsidR="0026741C">
        <w:rPr>
          <w:rFonts w:ascii="Times New Roman" w:hAnsi="Times New Roman"/>
          <w:b/>
        </w:rPr>
        <w:t>1398</w:t>
      </w:r>
      <w:r w:rsidR="005E60CE">
        <w:rPr>
          <w:rFonts w:ascii="Times New Roman" w:hAnsi="Times New Roman"/>
          <w:b/>
        </w:rPr>
        <w:t xml:space="preserve"> </w:t>
      </w:r>
      <w:r w:rsidR="009507C2">
        <w:rPr>
          <w:rFonts w:ascii="Times New Roman" w:hAnsi="Times New Roman"/>
          <w:b/>
        </w:rPr>
        <w:t xml:space="preserve">по адресу: </w:t>
      </w:r>
      <w:r w:rsidR="0026741C">
        <w:rPr>
          <w:rFonts w:ascii="Calibri" w:hAnsi="Calibri" w:cs="Calibri"/>
          <w:b/>
          <w:color w:val="000000"/>
          <w:spacing w:val="0"/>
          <w:lang w:eastAsia="ru-RU"/>
        </w:rPr>
        <w:t xml:space="preserve">г. Москва, </w:t>
      </w:r>
      <w:proofErr w:type="spellStart"/>
      <w:r w:rsidR="0026741C">
        <w:rPr>
          <w:rFonts w:ascii="Calibri" w:hAnsi="Calibri" w:cs="Calibri"/>
          <w:b/>
          <w:color w:val="000000"/>
          <w:spacing w:val="0"/>
          <w:lang w:eastAsia="ru-RU"/>
        </w:rPr>
        <w:t>Лобненская</w:t>
      </w:r>
      <w:proofErr w:type="spellEnd"/>
      <w:r w:rsidR="0026741C">
        <w:rPr>
          <w:rFonts w:ascii="Calibri" w:hAnsi="Calibri" w:cs="Calibri"/>
          <w:b/>
          <w:color w:val="000000"/>
          <w:spacing w:val="0"/>
          <w:lang w:eastAsia="ru-RU"/>
        </w:rPr>
        <w:t>,</w:t>
      </w:r>
      <w:r w:rsidR="008928DC" w:rsidRPr="008928DC">
        <w:rPr>
          <w:rFonts w:ascii="Calibri" w:hAnsi="Calibri" w:cs="Calibri"/>
          <w:b/>
          <w:color w:val="000000"/>
          <w:spacing w:val="0"/>
          <w:lang w:eastAsia="ru-RU"/>
        </w:rPr>
        <w:t xml:space="preserve"> д. </w:t>
      </w:r>
      <w:r w:rsidR="0026741C">
        <w:rPr>
          <w:rFonts w:ascii="Calibri" w:hAnsi="Calibri" w:cs="Calibri"/>
          <w:b/>
          <w:color w:val="000000"/>
          <w:spacing w:val="0"/>
          <w:lang w:eastAsia="ru-RU"/>
        </w:rPr>
        <w:t>14</w:t>
      </w:r>
    </w:p>
    <w:p w:rsidR="007933E4" w:rsidRPr="007933E4" w:rsidRDefault="007933E4" w:rsidP="007933E4">
      <w:pPr>
        <w:ind w:left="0"/>
        <w:jc w:val="center"/>
        <w:rPr>
          <w:rFonts w:ascii="Calibri" w:hAnsi="Calibri" w:cs="Calibri"/>
          <w:color w:val="000000"/>
          <w:spacing w:val="0"/>
          <w:lang w:eastAsia="ru-RU"/>
        </w:rPr>
      </w:pPr>
    </w:p>
    <w:p w:rsidR="00CA553F" w:rsidRDefault="00CA553F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</w:p>
    <w:p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A553F" w:rsidRPr="005E60CE" w:rsidRDefault="00DF44F1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:rsidR="005E60CE" w:rsidRDefault="005E60CE" w:rsidP="00CA553F">
      <w:pPr>
        <w:jc w:val="both"/>
        <w:rPr>
          <w:rFonts w:ascii="Times New Roman" w:hAnsi="Times New Roman"/>
          <w:b/>
        </w:rPr>
      </w:pPr>
    </w:p>
    <w:p w:rsidR="00747661" w:rsidRPr="00731689" w:rsidRDefault="00747661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 xml:space="preserve"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 которые будут демонтированы вместе с оборудованием. </w:t>
      </w:r>
    </w:p>
    <w:p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:rsidR="00CA553F" w:rsidRDefault="009835BA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9835BA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с </w:t>
      </w:r>
      <w:r w:rsidR="008928DC">
        <w:rPr>
          <w:rFonts w:ascii="Times New Roman" w:hAnsi="Times New Roman"/>
        </w:rPr>
        <w:t xml:space="preserve">         </w:t>
      </w:r>
      <w:r w:rsidR="00B273B4" w:rsidRPr="00FB3329">
        <w:rPr>
          <w:rFonts w:ascii="Times New Roman" w:hAnsi="Times New Roman"/>
          <w:highlight w:val="yellow"/>
        </w:rPr>
        <w:t xml:space="preserve"> – </w:t>
      </w:r>
      <w:r w:rsidR="008928DC">
        <w:rPr>
          <w:rFonts w:ascii="Times New Roman" w:hAnsi="Times New Roman"/>
          <w:highlight w:val="yellow"/>
        </w:rPr>
        <w:t xml:space="preserve">          </w:t>
      </w:r>
      <w:proofErr w:type="gramStart"/>
      <w:r w:rsidR="008928DC">
        <w:rPr>
          <w:rFonts w:ascii="Times New Roman" w:hAnsi="Times New Roman"/>
          <w:highlight w:val="yellow"/>
        </w:rPr>
        <w:t xml:space="preserve">  </w:t>
      </w:r>
      <w:r w:rsidR="00B273B4" w:rsidRPr="00FB3329">
        <w:rPr>
          <w:rFonts w:ascii="Times New Roman" w:hAnsi="Times New Roman"/>
          <w:highlight w:val="yellow"/>
        </w:rPr>
        <w:t>.</w:t>
      </w:r>
      <w:proofErr w:type="gramEnd"/>
      <w:r w:rsidR="00B273B4">
        <w:rPr>
          <w:rFonts w:ascii="Times New Roman" w:hAnsi="Times New Roman"/>
        </w:rPr>
        <w:t xml:space="preserve"> </w:t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:rsidR="005E60CE" w:rsidRDefault="005E60CE" w:rsidP="00CA553F">
      <w:pPr>
        <w:jc w:val="both"/>
        <w:rPr>
          <w:rFonts w:ascii="Times New Roman" w:hAnsi="Times New Roman"/>
        </w:rPr>
      </w:pPr>
    </w:p>
    <w:p w:rsidR="00CA553F" w:rsidRDefault="00531ED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531EDD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:rsidR="00CA553F" w:rsidRPr="005E60CE" w:rsidRDefault="00CF23A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>Приложение №1</w:t>
      </w: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p w:rsid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B11099" w:rsidRDefault="00B11099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tbl>
      <w:tblPr>
        <w:tblW w:w="9786" w:type="dxa"/>
        <w:tblLook w:val="04A0" w:firstRow="1" w:lastRow="0" w:firstColumn="1" w:lastColumn="0" w:noHBand="0" w:noVBand="1"/>
      </w:tblPr>
      <w:tblGrid>
        <w:gridCol w:w="974"/>
        <w:gridCol w:w="571"/>
        <w:gridCol w:w="483"/>
        <w:gridCol w:w="2121"/>
        <w:gridCol w:w="3235"/>
        <w:gridCol w:w="865"/>
        <w:gridCol w:w="817"/>
        <w:gridCol w:w="720"/>
      </w:tblGrid>
      <w:tr w:rsidR="00A861D0" w:rsidRPr="00A861D0" w:rsidTr="00EC5A0D">
        <w:trPr>
          <w:trHeight w:val="63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Инвентарный номер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Предп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БЕ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Название основного средства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 xml:space="preserve">Дата 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нач.аморт</w:t>
            </w:r>
            <w:proofErr w:type="spellEnd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что будем делать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150833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01.12.2018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156828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156829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156891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156893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156894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156895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2-Х СЕКЦИОН-Я 1000*600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3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164379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ГОРЯЧАЯ  1.250 X 1.25 M #2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164439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ОХЛАЖДАЕМАЯ  3.750 X 1.25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ОХЛАЖДАЕМАЯ  3.750 X 1.25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ОХЛАЖДАЕМАЯ  3.750 X 1.25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ГОРЯЧАЯ  1.250 X 1.25 M #1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161856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ВОЗДУШНЫЙ КОНДЕНСАТОР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val="en-US"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15 </w:t>
            </w: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КВТ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>, NEW64 41</w:t>
            </w: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ДБА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V 1VENT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161857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ВОЗДУШНЫЙ КОНДЕНСАТОР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147 КВТ, NRD210 55ДБА V 10VE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ХОЛОДНЫЙ ЦЕХ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3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МЯСНОЙ ЦЕХ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МЯСО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РЫБНЫЙ ЦЕХ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РЫБА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БРАК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ФРУКТЫ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МОЛОКО ПАНЕЛЬ 80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КАМЕРА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ЗАМОРОЗКА ПАНЕЛЬ 100 ММ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ШИРОКИМ НАКОПИТ-М ПРАВЫЙ 2300№5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ШИРОКИМ НАКОПИТ-М ПРАВЫЙ 2300№4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ШИРОКИМ НАКОПИТ-М ПРАВЫЙ 2300№2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ШИРОКИМ НАКОПИТ-М ПРАВЫЙ 2300№2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ШИРОКИМ НАКОПИТ-М ПРАВЫЙ 2300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ШИРОКИМ НАКОПИТ-М ЛЕВЫЙ 2300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УЗКИМ НАКОПИТ-М ПРАВЫЙ 2300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УЗКИМ НАКОПИТ-М ПРАВЫЙ 2300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LEVIN-1875 (-18...-24)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164374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164449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lastRenderedPageBreak/>
              <w:t>164453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-БОНЕТА LEVIN-2500 (-18...-24) №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161771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МНОГОМПРЕССОРНАЯ СТАНЦИЯ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СРЕДНЕТЕМПЕРАТУРНАЯ 3Х4FE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164375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МОЛОЧНАЯ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164376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МОЛОЧНАЯ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164377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МОЛОЧНАЯ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МОЛОЧНАЯ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 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МОЛОЧНАЯ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 № 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МОЛОЧНАЯ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МОРОЗИЛЬНЫЙ 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val="en-US"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ПОД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</w:t>
            </w: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БИО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</w:t>
            </w: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ОТХОДЫ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POLAIR SF120LF-S (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МОРОЗИЛЬНЫЙ ЛАРЬ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val="en-US"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ПОД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</w:t>
            </w: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БИО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</w:t>
            </w: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ОТХОДЫ</w:t>
            </w:r>
            <w:r w:rsidRPr="00A861D0">
              <w:rPr>
                <w:rFonts w:cs="Arial"/>
                <w:spacing w:val="0"/>
                <w:sz w:val="12"/>
                <w:szCs w:val="12"/>
                <w:lang w:val="en-US" w:eastAsia="ru-RU"/>
              </w:rPr>
              <w:t xml:space="preserve"> POLAIR SF120LF-S (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МЯСНАЯ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№ 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МЯСНАЯ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МЯСНАЯ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МЯСНАЯ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10.076987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10.076989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10.076991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10.076993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10.076995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10.076996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10.077042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161858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ОДНОКОМПРЕССОРНЫЙ АГРЕГАТ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2CES-3Y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НАВЕСНАЯ НЖ 12ШТ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161567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3-Х ЯРУСН-Й ПРИСТАВНОЙ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161568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3-Х ЯРУСН-Й ПРИСТАВНОЙ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2-Х ЯРУСН-Й ОСТРОВНОЙ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2-Х ЯРУСН-Й ОСТРОВНОЙ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2-Х ЯРУСН-Й ОСТРОВНОЙ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3-Х ЯРУСН-Й ПРИСТАВНОЙ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3-Х ЯРУСН-Й ПРИСТАВНОЙ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 3-Х ЯРУСН-Й ПРИСТАВНОЙ 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174521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РЕЦИРКУЛЯТОР БАКТЕРИЦИДНЫЙ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МЕГИДЕЗ РБОВ 909-"МСК"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РИСОВАРКА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HURAKAN HKN-SR56M №1 (с 269)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156889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№8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РЫБНАЯ 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157358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СЕЙФ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AIKO T-17 EL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157360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СЕЙФ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 ДВУМЯ ЗАМКМИ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lastRenderedPageBreak/>
              <w:t>403.197119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СИГАРЕТНЫЙ ДИСПЕНСЕР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№8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403.197120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СИГАРЕТНЫЙ ДИСПЕНСЕР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№7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403.197121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СИГАРЕТНЫЙ ДИСПЕНСЕР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172484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СКЛАДСКОЙ 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1500*600 #2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172485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СКЛАДСКОЙ 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1500*600 #1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172486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СКЛАДСКОЙ 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1500*600 #3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177146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СКЛАДСКОЙ 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1500*600*2040ММ (1ШТ.)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158571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СКЛАДСКОЙ 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1500Х600Х2000ММ (24 ШТ КОМПЛ)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161116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СОКОВЫЖИМАЛКА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GASRORAG HA-007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159972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СОКОВЫЖИМАЛКА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KOCATEQ WF2000ASJ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01.07.2019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158568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СВАРНОЙ 600Х400Х1800 (26 ШТ КОМПЛ)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158567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СВАРНОЙ 600Х400Х1800 (3 ШТ КОМПЛ)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161572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ТОРЦЕВОЙ 1250*400*1930 (16 СЕКЦИЯ)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161573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ОСТРОВ-Й ДВУСТОР-Й 1000*500*1930(83СЕКЦИЙ)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ПРИСТ-Й ОДНОСТОР-Й 1000*400*1930 (5 СЕКЦИЙ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ХЛЕБНЫЙ 1000*500*1930 (6 СЕКЦИЙ)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161569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ОВОЩНОЙ ПРИСТЕН-Й 1 ЯРУСН-Й (7 СЕКЦИЙ)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161570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ОВОЩНОЙ ПРИСТЕН-Й 2-Х ЯРУСН-Й (7 СЕКЦИЙ)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91.058077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 xml:space="preserve">для анонсов, металл, ЛДСП, с </w:t>
            </w:r>
            <w:proofErr w:type="spellStart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топпером</w:t>
            </w:r>
            <w:proofErr w:type="spellEnd"/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 xml:space="preserve"> и карманами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156026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РЕСЕПШЕН 126СЕРЫЙ А 552 (1ШТ)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01.03.2019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156027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РЕСЕПШЕН 96СЕРЫЙ А 551 (1ШТ)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01.03.2019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403.197088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ОФИС 120*60 СЕРЫЙ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ОФИСНЫЙ 120*60СЕРЫЙ А 002,6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403.197116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ОФИСНЫЙ 120*60СЕРЫЙ А 002,6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134317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УПАКОВ-Й VPM-S ДЛЯ ТОРГ. ВЕСОВ KHII #3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01.12.2019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156851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950*600*1100 №9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156852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1200*600*1100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НЖ С БОРТОМ И ПОЛКОЙ 1500*600*1100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КОМБИНИР-Й 1200*600*850 ПОЛИЭТИЛ С ПОЛКОЙ И 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156857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КОМБИНИР-Й 1200*600*850 ПОЛИЭТИЛ С ПОЛКОЙ И 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1200*600*850 С РАСП-МИ ДВЕР 2 ПОЛК-И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1200*600*850 С РАСП-МИ ДВЕР 2 ПОЛК-И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1200*600*850 С РАСП-МИ ДВЕР 2 ПОЛК-И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1200*600*850 С РАСП-МИ ДВЕР 2 ПОЛК-И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1200*600*850 С РАСП-МИ ДВЕР 2 ПОЛК-И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1200*600*850 С РАСП-МИ ДВЕР 2 ПОЛК-И №7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156842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1000*600*850 С РАСП-МИ ДВЕР 2 ПОЛК-И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403.197107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ГРУЗОВАЯ А2(2ШТ)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403.197114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СЕРВИРОВОЧНАЯ ТПР-330805 №2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403.197098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0301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ПОД ОРГ. ТЕХ .АТ 10 СЕРАЯ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продажу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157359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ДЛЯ ОХРАНЫ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157362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ПОД ИКРУ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161603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ПОД ВЕСЫ 500*500*900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01.07.2019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lastRenderedPageBreak/>
              <w:t>155827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ЛАК,СОСНА (3ШТ)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01.03.2019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160726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№8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167538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#2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01.11.2019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174781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МАТОВЫЙ ЛАК, СОСНА 2ШТ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178652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1200*800*700 3ШТ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3.75 X 2.22 M ( ГОТОВЫЕ ПРОДУКТЫ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( ГОТОВЫЕ ПРОДУКТЫ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( ГОТОВЫЕ ПРОДУКТЫ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( ГОТОВЫЕ ПРОДУКТЫ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2.50 X 2.22 M ( ГОТОВЫЕ ПРОДУКТЫ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1.25X 1.00X 1.55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164459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ХОЛОДИЛЬНАЯ ГОРКА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ФРУКТЫ-ОВОЩИ 2.50 X 2.22 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164420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ХОЛОДИЛЬНЫЙ ШКАФ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ШХСН 0,10С ( ИКРА)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01.08.2019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158722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РАССТОЕЧНЫЙ ТЕПЛОВОЙ ШРТ-10-11М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01.06.2019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177305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ДЛЯ ДОКУМЕНТОВ ОТКРЫТЫЙ А310 СЕР.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01.02.2021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155828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ДЛЯ РАЗДЕВАЛКИ 2-Х СЕКЦИОННЫЙ(18 ШТ.КОМПЛ)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01.04.2019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156029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ШКАФ- КУПЕ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НА ЗАКАЗ 126*122 СЕРЫЙ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01.03.2019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161780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ШКАФ УПРАВЛЕНИЯ  ШУ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01.09.2019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A861D0" w:rsidRPr="00A861D0" w:rsidTr="00EC5A0D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158693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ШПРИЦ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РУЧНОЙ MAINCA ТР-5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01.05.2019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1D0" w:rsidRPr="00A861D0" w:rsidRDefault="00A861D0" w:rsidP="00A861D0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 w:rsidRPr="00A861D0"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B5741" w:rsidRPr="00A861D0" w:rsidTr="00EC5A0D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EC5A0D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2B035E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2B035E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2B035E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2B035E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2B035E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  <w:tr w:rsidR="009B5741" w:rsidRPr="00A861D0" w:rsidTr="002B035E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1398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Кондиционер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9B5741" w:rsidRDefault="009B5741" w:rsidP="009B5741">
            <w:pPr>
              <w:rPr>
                <w:sz w:val="12"/>
                <w:szCs w:val="12"/>
              </w:rPr>
            </w:pPr>
            <w:r w:rsidRPr="009B5741">
              <w:rPr>
                <w:sz w:val="12"/>
                <w:szCs w:val="12"/>
                <w:lang w:val="en-US"/>
              </w:rPr>
              <w:t>Mitsubishi</w:t>
            </w:r>
            <w:r w:rsidRPr="009B5741">
              <w:rPr>
                <w:sz w:val="12"/>
                <w:szCs w:val="12"/>
              </w:rPr>
              <w:t xml:space="preserve"> </w:t>
            </w:r>
            <w:r w:rsidRPr="009B5741">
              <w:rPr>
                <w:sz w:val="12"/>
                <w:szCs w:val="12"/>
                <w:lang w:val="en-US"/>
              </w:rPr>
              <w:t>Electric</w:t>
            </w:r>
            <w:r w:rsidRPr="009B574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Pr="00A861D0" w:rsidRDefault="009B5741" w:rsidP="009B5741">
            <w:pPr>
              <w:ind w:left="0"/>
              <w:jc w:val="right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741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  <w:r>
              <w:rPr>
                <w:rFonts w:cs="Arial"/>
                <w:spacing w:val="0"/>
                <w:sz w:val="12"/>
                <w:szCs w:val="12"/>
                <w:lang w:eastAsia="ru-RU"/>
              </w:rPr>
              <w:t>Продажа</w:t>
            </w:r>
          </w:p>
          <w:p w:rsidR="009B5741" w:rsidRPr="00A861D0" w:rsidRDefault="009B5741" w:rsidP="009B5741">
            <w:pPr>
              <w:ind w:left="0"/>
              <w:rPr>
                <w:rFonts w:cs="Arial"/>
                <w:spacing w:val="0"/>
                <w:sz w:val="12"/>
                <w:szCs w:val="12"/>
                <w:lang w:eastAsia="ru-RU"/>
              </w:rPr>
            </w:pPr>
          </w:p>
        </w:tc>
      </w:tr>
    </w:tbl>
    <w:p w:rsidR="00B11099" w:rsidRPr="0003457B" w:rsidRDefault="00B11099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bookmarkStart w:id="0" w:name="_GoBack"/>
      <w:bookmarkEnd w:id="0"/>
    </w:p>
    <w:sectPr w:rsidR="00B11099" w:rsidRPr="0003457B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91" w:rsidRDefault="009E0591">
      <w:r>
        <w:separator/>
      </w:r>
    </w:p>
  </w:endnote>
  <w:endnote w:type="continuationSeparator" w:id="0">
    <w:p w:rsidR="009E0591" w:rsidRDefault="009E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68" w:rsidRDefault="00EA0E6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:rsidR="00EA0E68" w:rsidRDefault="00EA0E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68" w:rsidRDefault="00EA0E68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9B574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91" w:rsidRDefault="009E0591">
      <w:r>
        <w:separator/>
      </w:r>
    </w:p>
  </w:footnote>
  <w:footnote w:type="continuationSeparator" w:id="0">
    <w:p w:rsidR="009E0591" w:rsidRDefault="009E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68" w:rsidRDefault="00EA0E68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9B5741">
      <w:rPr>
        <w:noProof/>
      </w:rPr>
      <w:t>02 ноября 2024 г.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9B684C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366E863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4A8663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D8AD0A2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8FA4E6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6322FEA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B4000E1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8CBC6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6A01EC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5D805C14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23A9FD6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446C54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4E267AE2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9640AC48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BA7A9018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64F2F02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1C962A00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9E804460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5866975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74CACD68" w:tentative="1">
      <w:start w:val="1"/>
      <w:numFmt w:val="lowerLetter"/>
      <w:lvlText w:val="%2."/>
      <w:lvlJc w:val="left"/>
      <w:pPr>
        <w:ind w:left="1915" w:hanging="360"/>
      </w:pPr>
    </w:lvl>
    <w:lvl w:ilvl="2" w:tplc="ADA87DC0" w:tentative="1">
      <w:start w:val="1"/>
      <w:numFmt w:val="lowerRoman"/>
      <w:lvlText w:val="%3."/>
      <w:lvlJc w:val="right"/>
      <w:pPr>
        <w:ind w:left="2635" w:hanging="180"/>
      </w:pPr>
    </w:lvl>
    <w:lvl w:ilvl="3" w:tplc="D3340790" w:tentative="1">
      <w:start w:val="1"/>
      <w:numFmt w:val="decimal"/>
      <w:lvlText w:val="%4."/>
      <w:lvlJc w:val="left"/>
      <w:pPr>
        <w:ind w:left="3355" w:hanging="360"/>
      </w:pPr>
    </w:lvl>
    <w:lvl w:ilvl="4" w:tplc="613CAA24" w:tentative="1">
      <w:start w:val="1"/>
      <w:numFmt w:val="lowerLetter"/>
      <w:lvlText w:val="%5."/>
      <w:lvlJc w:val="left"/>
      <w:pPr>
        <w:ind w:left="4075" w:hanging="360"/>
      </w:pPr>
    </w:lvl>
    <w:lvl w:ilvl="5" w:tplc="AB5EA3BA" w:tentative="1">
      <w:start w:val="1"/>
      <w:numFmt w:val="lowerRoman"/>
      <w:lvlText w:val="%6."/>
      <w:lvlJc w:val="right"/>
      <w:pPr>
        <w:ind w:left="4795" w:hanging="180"/>
      </w:pPr>
    </w:lvl>
    <w:lvl w:ilvl="6" w:tplc="BC627530" w:tentative="1">
      <w:start w:val="1"/>
      <w:numFmt w:val="decimal"/>
      <w:lvlText w:val="%7."/>
      <w:lvlJc w:val="left"/>
      <w:pPr>
        <w:ind w:left="5515" w:hanging="360"/>
      </w:pPr>
    </w:lvl>
    <w:lvl w:ilvl="7" w:tplc="1F36DC4E" w:tentative="1">
      <w:start w:val="1"/>
      <w:numFmt w:val="lowerLetter"/>
      <w:lvlText w:val="%8."/>
      <w:lvlJc w:val="left"/>
      <w:pPr>
        <w:ind w:left="6235" w:hanging="360"/>
      </w:pPr>
    </w:lvl>
    <w:lvl w:ilvl="8" w:tplc="5A6434F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1D98A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4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0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E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A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3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F98E4F9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4DFC1BF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E7A588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96E8D96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0721E7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0A895F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EF2883E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1AEB87A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D48A3A6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5F56E7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F94671A" w:tentative="1">
      <w:start w:val="1"/>
      <w:numFmt w:val="lowerLetter"/>
      <w:lvlText w:val="%2."/>
      <w:lvlJc w:val="left"/>
      <w:pPr>
        <w:ind w:left="1915" w:hanging="360"/>
      </w:pPr>
    </w:lvl>
    <w:lvl w:ilvl="2" w:tplc="A60A3EE0" w:tentative="1">
      <w:start w:val="1"/>
      <w:numFmt w:val="lowerRoman"/>
      <w:lvlText w:val="%3."/>
      <w:lvlJc w:val="right"/>
      <w:pPr>
        <w:ind w:left="2635" w:hanging="180"/>
      </w:pPr>
    </w:lvl>
    <w:lvl w:ilvl="3" w:tplc="6DB8A360" w:tentative="1">
      <w:start w:val="1"/>
      <w:numFmt w:val="decimal"/>
      <w:lvlText w:val="%4."/>
      <w:lvlJc w:val="left"/>
      <w:pPr>
        <w:ind w:left="3355" w:hanging="360"/>
      </w:pPr>
    </w:lvl>
    <w:lvl w:ilvl="4" w:tplc="3642E632" w:tentative="1">
      <w:start w:val="1"/>
      <w:numFmt w:val="lowerLetter"/>
      <w:lvlText w:val="%5."/>
      <w:lvlJc w:val="left"/>
      <w:pPr>
        <w:ind w:left="4075" w:hanging="360"/>
      </w:pPr>
    </w:lvl>
    <w:lvl w:ilvl="5" w:tplc="8CA87028" w:tentative="1">
      <w:start w:val="1"/>
      <w:numFmt w:val="lowerRoman"/>
      <w:lvlText w:val="%6."/>
      <w:lvlJc w:val="right"/>
      <w:pPr>
        <w:ind w:left="4795" w:hanging="180"/>
      </w:pPr>
    </w:lvl>
    <w:lvl w:ilvl="6" w:tplc="07BE49A6" w:tentative="1">
      <w:start w:val="1"/>
      <w:numFmt w:val="decimal"/>
      <w:lvlText w:val="%7."/>
      <w:lvlJc w:val="left"/>
      <w:pPr>
        <w:ind w:left="5515" w:hanging="360"/>
      </w:pPr>
    </w:lvl>
    <w:lvl w:ilvl="7" w:tplc="FC7E20A0" w:tentative="1">
      <w:start w:val="1"/>
      <w:numFmt w:val="lowerLetter"/>
      <w:lvlText w:val="%8."/>
      <w:lvlJc w:val="left"/>
      <w:pPr>
        <w:ind w:left="6235" w:hanging="360"/>
      </w:pPr>
    </w:lvl>
    <w:lvl w:ilvl="8" w:tplc="E2764C6E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32A0ACD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EA8923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8A9E752E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E7D68CF2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35E8CB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3EA3C2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6F684D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9244E6A4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7B64EB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D50A87F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2F2291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37C6082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863F64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3A7295EC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1AB8886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66EC091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8F869BC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9E663886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DC646C8E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A66452E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7BF62B9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105047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858F770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50C3B32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3E54800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88EB4F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E80C9C58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7FBA9F56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F34AF2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A3DA8014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3B0BE9E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48929DDC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528F898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633EAF8E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4C5844D6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4B4AE98C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34D64F08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B06A802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F70A3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A4840F98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94B09590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56183B36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166A1F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8564B3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A6D6EB5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2024599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5101F"/>
    <w:rsid w:val="00072EAC"/>
    <w:rsid w:val="000A5882"/>
    <w:rsid w:val="000B6556"/>
    <w:rsid w:val="000C3D79"/>
    <w:rsid w:val="000E019B"/>
    <w:rsid w:val="000F0625"/>
    <w:rsid w:val="000F4643"/>
    <w:rsid w:val="000F6100"/>
    <w:rsid w:val="000F717D"/>
    <w:rsid w:val="0011554A"/>
    <w:rsid w:val="001710E6"/>
    <w:rsid w:val="0017148A"/>
    <w:rsid w:val="001A3132"/>
    <w:rsid w:val="001B0823"/>
    <w:rsid w:val="001B37D3"/>
    <w:rsid w:val="001C646C"/>
    <w:rsid w:val="001E1A0F"/>
    <w:rsid w:val="001E235E"/>
    <w:rsid w:val="001E5EC4"/>
    <w:rsid w:val="001F703D"/>
    <w:rsid w:val="0023569E"/>
    <w:rsid w:val="002406C2"/>
    <w:rsid w:val="00260722"/>
    <w:rsid w:val="0026741C"/>
    <w:rsid w:val="00293A21"/>
    <w:rsid w:val="002D794D"/>
    <w:rsid w:val="002E589E"/>
    <w:rsid w:val="002F635F"/>
    <w:rsid w:val="00306D8C"/>
    <w:rsid w:val="00314295"/>
    <w:rsid w:val="00390C04"/>
    <w:rsid w:val="003C1C53"/>
    <w:rsid w:val="00463543"/>
    <w:rsid w:val="0047656B"/>
    <w:rsid w:val="00476FA2"/>
    <w:rsid w:val="004771F8"/>
    <w:rsid w:val="00482A09"/>
    <w:rsid w:val="0049429C"/>
    <w:rsid w:val="004A74CF"/>
    <w:rsid w:val="004C4C74"/>
    <w:rsid w:val="004E0703"/>
    <w:rsid w:val="005240F6"/>
    <w:rsid w:val="00531EDD"/>
    <w:rsid w:val="00567204"/>
    <w:rsid w:val="00582EE5"/>
    <w:rsid w:val="00591661"/>
    <w:rsid w:val="005A7954"/>
    <w:rsid w:val="005A7C6A"/>
    <w:rsid w:val="005C1E51"/>
    <w:rsid w:val="005C21CB"/>
    <w:rsid w:val="005E55D4"/>
    <w:rsid w:val="005E60CE"/>
    <w:rsid w:val="00602CB8"/>
    <w:rsid w:val="006161F4"/>
    <w:rsid w:val="00624E42"/>
    <w:rsid w:val="00627F9B"/>
    <w:rsid w:val="0069081F"/>
    <w:rsid w:val="00691811"/>
    <w:rsid w:val="006A6EF4"/>
    <w:rsid w:val="006E1FD1"/>
    <w:rsid w:val="006E4640"/>
    <w:rsid w:val="006E5D3B"/>
    <w:rsid w:val="006F0ECF"/>
    <w:rsid w:val="007151A5"/>
    <w:rsid w:val="00731DBB"/>
    <w:rsid w:val="00747661"/>
    <w:rsid w:val="007933E4"/>
    <w:rsid w:val="00794C83"/>
    <w:rsid w:val="007E48A8"/>
    <w:rsid w:val="00806444"/>
    <w:rsid w:val="00807147"/>
    <w:rsid w:val="00820887"/>
    <w:rsid w:val="008248C3"/>
    <w:rsid w:val="00841421"/>
    <w:rsid w:val="00862778"/>
    <w:rsid w:val="0086370B"/>
    <w:rsid w:val="00880551"/>
    <w:rsid w:val="00886C4B"/>
    <w:rsid w:val="008928DC"/>
    <w:rsid w:val="00896AD0"/>
    <w:rsid w:val="008E00E9"/>
    <w:rsid w:val="00907E4D"/>
    <w:rsid w:val="00930DDD"/>
    <w:rsid w:val="00931444"/>
    <w:rsid w:val="00937295"/>
    <w:rsid w:val="009507C2"/>
    <w:rsid w:val="0095248A"/>
    <w:rsid w:val="00954C4B"/>
    <w:rsid w:val="00964B11"/>
    <w:rsid w:val="0098003C"/>
    <w:rsid w:val="009835BA"/>
    <w:rsid w:val="00985708"/>
    <w:rsid w:val="0099304D"/>
    <w:rsid w:val="009A1415"/>
    <w:rsid w:val="009B29A3"/>
    <w:rsid w:val="009B4170"/>
    <w:rsid w:val="009B5741"/>
    <w:rsid w:val="009C248E"/>
    <w:rsid w:val="009C4071"/>
    <w:rsid w:val="009C7AFF"/>
    <w:rsid w:val="009E0591"/>
    <w:rsid w:val="00A13A3A"/>
    <w:rsid w:val="00A175B4"/>
    <w:rsid w:val="00A205D1"/>
    <w:rsid w:val="00A62F44"/>
    <w:rsid w:val="00A63BA7"/>
    <w:rsid w:val="00A661F7"/>
    <w:rsid w:val="00A66A38"/>
    <w:rsid w:val="00A861D0"/>
    <w:rsid w:val="00A9685B"/>
    <w:rsid w:val="00AA0D07"/>
    <w:rsid w:val="00AD7C1D"/>
    <w:rsid w:val="00AE215F"/>
    <w:rsid w:val="00B02DA0"/>
    <w:rsid w:val="00B11099"/>
    <w:rsid w:val="00B15746"/>
    <w:rsid w:val="00B273B4"/>
    <w:rsid w:val="00B50CAC"/>
    <w:rsid w:val="00B6509A"/>
    <w:rsid w:val="00B67299"/>
    <w:rsid w:val="00B85896"/>
    <w:rsid w:val="00BA4DA5"/>
    <w:rsid w:val="00BD4316"/>
    <w:rsid w:val="00BD44EC"/>
    <w:rsid w:val="00BD470C"/>
    <w:rsid w:val="00BE1EB9"/>
    <w:rsid w:val="00BE259D"/>
    <w:rsid w:val="00C13BAE"/>
    <w:rsid w:val="00C34E8D"/>
    <w:rsid w:val="00C34F59"/>
    <w:rsid w:val="00C3556A"/>
    <w:rsid w:val="00C47DD4"/>
    <w:rsid w:val="00C806DD"/>
    <w:rsid w:val="00CA553F"/>
    <w:rsid w:val="00CC5A61"/>
    <w:rsid w:val="00CE05CB"/>
    <w:rsid w:val="00CF23AD"/>
    <w:rsid w:val="00CF625F"/>
    <w:rsid w:val="00CF6998"/>
    <w:rsid w:val="00D33AF3"/>
    <w:rsid w:val="00D40BBD"/>
    <w:rsid w:val="00D46706"/>
    <w:rsid w:val="00D65907"/>
    <w:rsid w:val="00D9241B"/>
    <w:rsid w:val="00DC0B9D"/>
    <w:rsid w:val="00DF44F1"/>
    <w:rsid w:val="00E07323"/>
    <w:rsid w:val="00E525AF"/>
    <w:rsid w:val="00E6568F"/>
    <w:rsid w:val="00E75E62"/>
    <w:rsid w:val="00E81599"/>
    <w:rsid w:val="00EA0E68"/>
    <w:rsid w:val="00EA5154"/>
    <w:rsid w:val="00EC4999"/>
    <w:rsid w:val="00EC5A0D"/>
    <w:rsid w:val="00F0649B"/>
    <w:rsid w:val="00F13F45"/>
    <w:rsid w:val="00F26B11"/>
    <w:rsid w:val="00F40501"/>
    <w:rsid w:val="00F428B6"/>
    <w:rsid w:val="00F43382"/>
    <w:rsid w:val="00F61841"/>
    <w:rsid w:val="00F72B44"/>
    <w:rsid w:val="00FB2EFE"/>
    <w:rsid w:val="00FB3329"/>
    <w:rsid w:val="00FB75A7"/>
    <w:rsid w:val="00FC4A33"/>
    <w:rsid w:val="00FD3C7B"/>
    <w:rsid w:val="00FE6BB8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F618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1">
    <w:name w:val="xl71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2">
    <w:name w:val="xl72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3">
    <w:name w:val="xl73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4">
    <w:name w:val="xl74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5">
    <w:name w:val="xl75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6">
    <w:name w:val="xl76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77">
    <w:name w:val="xl77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ind w:left="0"/>
    </w:pPr>
    <w:rPr>
      <w:rFonts w:cs="Arial"/>
      <w:spacing w:val="0"/>
      <w:sz w:val="12"/>
      <w:szCs w:val="12"/>
      <w:lang w:eastAsia="ru-RU"/>
    </w:rPr>
  </w:style>
  <w:style w:type="paragraph" w:customStyle="1" w:styleId="xl78">
    <w:name w:val="xl78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  <w:textAlignment w:val="center"/>
    </w:pPr>
    <w:rPr>
      <w:rFonts w:cs="Arial"/>
      <w:spacing w:val="0"/>
      <w:sz w:val="12"/>
      <w:szCs w:val="12"/>
      <w:lang w:eastAsia="ru-RU"/>
    </w:rPr>
  </w:style>
  <w:style w:type="paragraph" w:customStyle="1" w:styleId="xl79">
    <w:name w:val="xl79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2"/>
      <w:szCs w:val="12"/>
      <w:lang w:eastAsia="ru-RU"/>
    </w:rPr>
  </w:style>
  <w:style w:type="paragraph" w:customStyle="1" w:styleId="xl80">
    <w:name w:val="xl80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left="0"/>
    </w:pPr>
    <w:rPr>
      <w:rFonts w:cs="Arial"/>
      <w:spacing w:val="0"/>
      <w:sz w:val="12"/>
      <w:szCs w:val="12"/>
      <w:lang w:eastAsia="ru-RU"/>
    </w:rPr>
  </w:style>
  <w:style w:type="paragraph" w:customStyle="1" w:styleId="xl81">
    <w:name w:val="xl81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cs="Arial"/>
      <w:spacing w:val="0"/>
      <w:sz w:val="12"/>
      <w:szCs w:val="12"/>
      <w:lang w:eastAsia="ru-RU"/>
    </w:rPr>
  </w:style>
  <w:style w:type="paragraph" w:customStyle="1" w:styleId="xl82">
    <w:name w:val="xl82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cs="Arial"/>
      <w:spacing w:val="0"/>
      <w:sz w:val="12"/>
      <w:szCs w:val="12"/>
      <w:lang w:eastAsia="ru-RU"/>
    </w:rPr>
  </w:style>
  <w:style w:type="paragraph" w:customStyle="1" w:styleId="xl83">
    <w:name w:val="xl83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</w:pPr>
    <w:rPr>
      <w:rFonts w:cs="Arial"/>
      <w:spacing w:val="0"/>
      <w:sz w:val="12"/>
      <w:szCs w:val="12"/>
      <w:lang w:eastAsia="ru-RU"/>
    </w:rPr>
  </w:style>
  <w:style w:type="paragraph" w:customStyle="1" w:styleId="xl84">
    <w:name w:val="xl84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  <w:jc w:val="right"/>
    </w:pPr>
    <w:rPr>
      <w:rFonts w:cs="Arial"/>
      <w:spacing w:val="0"/>
      <w:sz w:val="12"/>
      <w:szCs w:val="12"/>
      <w:lang w:eastAsia="ru-RU"/>
    </w:rPr>
  </w:style>
  <w:style w:type="paragraph" w:customStyle="1" w:styleId="xl85">
    <w:name w:val="xl85"/>
    <w:basedOn w:val="a1"/>
    <w:rsid w:val="00A8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  <w:jc w:val="right"/>
    </w:pPr>
    <w:rPr>
      <w:rFonts w:cs="Arial"/>
      <w:spacing w:val="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75BF5-EB1A-46BE-81D8-68844B88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</TotalTime>
  <Pages>5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Смирнов Игорь Борисович</cp:lastModifiedBy>
  <cp:revision>3</cp:revision>
  <cp:lastPrinted>2020-04-13T10:07:00Z</cp:lastPrinted>
  <dcterms:created xsi:type="dcterms:W3CDTF">2024-11-02T11:47:00Z</dcterms:created>
  <dcterms:modified xsi:type="dcterms:W3CDTF">2024-11-02T11:53:00Z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