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5B29" w:rsidRPr="00B120D0" w:rsidRDefault="00085B29" w:rsidP="005978F5">
      <w:pPr>
        <w:jc w:val="center"/>
        <w:rPr>
          <w:b/>
          <w:bCs/>
          <w:sz w:val="22"/>
          <w:szCs w:val="22"/>
        </w:rPr>
      </w:pPr>
      <w:r w:rsidRPr="00B120D0">
        <w:rPr>
          <w:sz w:val="22"/>
          <w:szCs w:val="22"/>
        </w:rPr>
        <w:t>Сообщение о существенном факте</w:t>
      </w:r>
      <w:r w:rsidRPr="00B120D0">
        <w:rPr>
          <w:sz w:val="22"/>
          <w:szCs w:val="22"/>
        </w:rPr>
        <w:br/>
      </w:r>
      <w:r w:rsidRPr="00B120D0">
        <w:rPr>
          <w:b/>
          <w:bCs/>
          <w:sz w:val="22"/>
          <w:szCs w:val="22"/>
        </w:rPr>
        <w:t>«Сведения о выплаченных доходах по эмиссионным ценным бумагам эмитента</w:t>
      </w:r>
      <w:r w:rsidRPr="00B120D0">
        <w:rPr>
          <w:b/>
          <w:sz w:val="22"/>
          <w:szCs w:val="22"/>
        </w:rPr>
        <w:t>»</w:t>
      </w:r>
    </w:p>
    <w:p w:rsidR="00085B29" w:rsidRPr="00B120D0" w:rsidRDefault="00085B29" w:rsidP="005978F5">
      <w:pPr>
        <w:adjustRightInd w:val="0"/>
        <w:jc w:val="center"/>
        <w:outlineLvl w:val="3"/>
        <w:rPr>
          <w:b/>
          <w:bCs/>
          <w:sz w:val="22"/>
          <w:szCs w:val="22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4"/>
        <w:gridCol w:w="4961"/>
      </w:tblGrid>
      <w:tr w:rsidR="00085B29" w:rsidRPr="00B120D0">
        <w:tc>
          <w:tcPr>
            <w:tcW w:w="10065" w:type="dxa"/>
            <w:gridSpan w:val="2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 Общие сведения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1.1 Полное фирменное наименование эмитента (для некоммерческой организации – наименование)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Общество с ограниченной ответственностью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1.2 Сокращенное фирменное наименование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9F20E3">
              <w:rPr>
                <w:b/>
                <w:bCs/>
                <w:sz w:val="22"/>
                <w:szCs w:val="22"/>
              </w:rPr>
              <w:t>ООО «Лента»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1.3 Место нахождения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197374, г. Санкт-Петербург, ул. Савушкина, д. 112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1.4 ОГРН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1037832048605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1.5 ИНН эмитента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7814148471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1.6 Уникальный код эмитента, присвоенный регистрирующим органом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682EA4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36420-R</w:t>
            </w:r>
          </w:p>
        </w:tc>
      </w:tr>
      <w:tr w:rsidR="00B90ACB" w:rsidRPr="00B120D0" w:rsidTr="003D18F1">
        <w:tc>
          <w:tcPr>
            <w:tcW w:w="5104" w:type="dxa"/>
          </w:tcPr>
          <w:p w:rsidR="00B90ACB" w:rsidRPr="00B120D0" w:rsidRDefault="00B90ACB" w:rsidP="00825A0B">
            <w:pPr>
              <w:ind w:left="85" w:right="85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1.7 Адрес страницы в сети Интернет, используемой эмитентом для раскрытия информации</w:t>
            </w:r>
          </w:p>
        </w:tc>
        <w:tc>
          <w:tcPr>
            <w:tcW w:w="4961" w:type="dxa"/>
            <w:vAlign w:val="center"/>
          </w:tcPr>
          <w:p w:rsidR="00B90ACB" w:rsidRPr="003D18F1" w:rsidRDefault="00B90ACB" w:rsidP="00825A0B">
            <w:pPr>
              <w:ind w:right="85"/>
              <w:rPr>
                <w:b/>
                <w:bCs/>
                <w:sz w:val="22"/>
                <w:szCs w:val="22"/>
              </w:rPr>
            </w:pPr>
            <w:r w:rsidRPr="003D18F1">
              <w:rPr>
                <w:b/>
                <w:bCs/>
                <w:sz w:val="22"/>
                <w:szCs w:val="22"/>
              </w:rPr>
              <w:t>www.lenta.com; http://www.e-disclosure.ru/portal/company.aspx?id=32010</w:t>
            </w:r>
          </w:p>
        </w:tc>
      </w:tr>
    </w:tbl>
    <w:p w:rsidR="00085B29" w:rsidRPr="00B120D0" w:rsidRDefault="00085B29" w:rsidP="0029337E">
      <w:pPr>
        <w:rPr>
          <w:sz w:val="21"/>
          <w:szCs w:val="21"/>
        </w:rPr>
      </w:pPr>
    </w:p>
    <w:tbl>
      <w:tblPr>
        <w:tblW w:w="10065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065"/>
      </w:tblGrid>
      <w:tr w:rsidR="00085B29" w:rsidRPr="00B120D0">
        <w:tc>
          <w:tcPr>
            <w:tcW w:w="10065" w:type="dxa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2. Содержание сообщения</w:t>
            </w:r>
          </w:p>
        </w:tc>
      </w:tr>
      <w:tr w:rsidR="00085B29" w:rsidRPr="00B120D0" w:rsidTr="0018496C">
        <w:trPr>
          <w:trHeight w:val="851"/>
        </w:trPr>
        <w:tc>
          <w:tcPr>
            <w:tcW w:w="10065" w:type="dxa"/>
          </w:tcPr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1.Вид, категория (тип), серия и иные идентификационные признаки эмиссионных ценных бумаг эмитента, по которым начислены доходы: </w:t>
            </w:r>
          </w:p>
          <w:p w:rsidR="00B90ACB" w:rsidRPr="003D18F1" w:rsidRDefault="00B90ACB" w:rsidP="003D18F1">
            <w:pPr>
              <w:ind w:left="114" w:right="114"/>
              <w:jc w:val="both"/>
              <w:outlineLvl w:val="0"/>
              <w:rPr>
                <w:b/>
                <w:i/>
                <w:sz w:val="22"/>
                <w:szCs w:val="22"/>
              </w:rPr>
            </w:pPr>
            <w:r w:rsidRPr="003D18F1">
              <w:rPr>
                <w:b/>
                <w:i/>
                <w:sz w:val="22"/>
                <w:szCs w:val="22"/>
              </w:rPr>
              <w:t>Облигации документарные процентные неконвертируемые на предъявителя с обязательным централизованным хранением серии 0</w:t>
            </w:r>
            <w:r w:rsidR="00AE7CEF">
              <w:rPr>
                <w:b/>
                <w:i/>
                <w:sz w:val="22"/>
                <w:szCs w:val="22"/>
              </w:rPr>
              <w:t>2</w:t>
            </w:r>
            <w:r w:rsidRPr="003D18F1">
              <w:rPr>
                <w:b/>
                <w:i/>
                <w:sz w:val="22"/>
                <w:szCs w:val="22"/>
              </w:rPr>
              <w:t xml:space="preserve"> с возможностью досрочного погашения по требованию владельцев и по усмотрению Эмитента (далее именуемые – «Облигации»).</w:t>
            </w:r>
          </w:p>
          <w:p w:rsidR="00085B29" w:rsidRPr="00B120D0" w:rsidRDefault="00085B29" w:rsidP="003D18F1">
            <w:pPr>
              <w:ind w:left="114" w:right="114"/>
              <w:jc w:val="both"/>
              <w:outlineLvl w:val="0"/>
              <w:rPr>
                <w:rFonts w:ascii="Courier New" w:hAnsi="Courier New" w:cs="Courier New"/>
                <w:i/>
                <w:sz w:val="22"/>
                <w:szCs w:val="22"/>
              </w:rPr>
            </w:pPr>
          </w:p>
          <w:p w:rsidR="00B90ACB" w:rsidRPr="003D18F1" w:rsidRDefault="00085B29" w:rsidP="003D18F1">
            <w:pPr>
              <w:ind w:left="114" w:right="114"/>
              <w:jc w:val="both"/>
              <w:outlineLvl w:val="0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2.2. Государственный регистрационный номер выпуска (дополнительного выпуска) эмиссионных ценных бумаг эмитента и дата его государственной регистрации (идентификационный номер выпуска (дополнительного выпуска) эмиссионных ценных бумаг эмитента и дата его </w:t>
            </w:r>
            <w:proofErr w:type="gramStart"/>
            <w:r w:rsidRPr="00B120D0">
              <w:rPr>
                <w:bCs/>
                <w:sz w:val="22"/>
                <w:szCs w:val="22"/>
              </w:rPr>
              <w:t>присвоения</w:t>
            </w:r>
            <w:proofErr w:type="gramEnd"/>
            <w:r w:rsidRPr="00B120D0">
              <w:rPr>
                <w:bCs/>
                <w:sz w:val="22"/>
                <w:szCs w:val="22"/>
              </w:rPr>
              <w:t xml:space="preserve"> в случае если в соответствии с Федеральным </w:t>
            </w:r>
            <w:hyperlink r:id="rId9" w:history="1">
              <w:r w:rsidRPr="00B120D0">
                <w:rPr>
                  <w:bCs/>
                  <w:sz w:val="22"/>
                  <w:szCs w:val="22"/>
                </w:rPr>
                <w:t>законом</w:t>
              </w:r>
            </w:hyperlink>
            <w:r w:rsidRPr="00B120D0">
              <w:rPr>
                <w:bCs/>
                <w:sz w:val="22"/>
                <w:szCs w:val="22"/>
              </w:rPr>
              <w:t xml:space="preserve"> "О рынке ценных бумаг" выпуск (дополнительный выпуск) эмиссионных ценных бумаг эмитента не подлежит государственной регистрации</w:t>
            </w:r>
            <w:r w:rsidRPr="009F20E3">
              <w:rPr>
                <w:bCs/>
                <w:sz w:val="22"/>
                <w:szCs w:val="22"/>
              </w:rPr>
              <w:t>):</w:t>
            </w:r>
            <w:r w:rsidRPr="003D18F1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9F20E3">
              <w:rPr>
                <w:b/>
                <w:bCs/>
                <w:i/>
                <w:sz w:val="22"/>
                <w:szCs w:val="22"/>
              </w:rPr>
              <w:t>государственный регистрационный</w:t>
            </w:r>
            <w:r w:rsidR="009F20E3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номер 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4-</w:t>
            </w:r>
            <w:r w:rsidR="00AE7CEF" w:rsidRPr="003D18F1">
              <w:rPr>
                <w:b/>
                <w:bCs/>
                <w:i/>
                <w:sz w:val="22"/>
                <w:szCs w:val="22"/>
              </w:rPr>
              <w:t>0</w:t>
            </w:r>
            <w:r w:rsidR="00AE7CEF">
              <w:rPr>
                <w:b/>
                <w:bCs/>
                <w:i/>
                <w:sz w:val="22"/>
                <w:szCs w:val="22"/>
              </w:rPr>
              <w:t>2</w:t>
            </w:r>
            <w:r w:rsidR="00B90ACB" w:rsidRPr="003D18F1">
              <w:rPr>
                <w:b/>
                <w:bCs/>
                <w:i/>
                <w:sz w:val="22"/>
                <w:szCs w:val="22"/>
              </w:rPr>
              <w:t>-36420-R от 07.02.2013 г.</w:t>
            </w:r>
          </w:p>
          <w:p w:rsidR="00085B29" w:rsidRPr="00B120D0" w:rsidRDefault="00085B29" w:rsidP="003D18F1">
            <w:pPr>
              <w:tabs>
                <w:tab w:val="left" w:pos="9856"/>
              </w:tabs>
              <w:adjustRightInd w:val="0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7D6EDE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2.3. Отчетный (купонный) период (год, квартал или даты начала и окончания купонного периода), за который выплачивались доходы по эмиссионным ценным бумагам эмитента: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дата начала </w:t>
            </w:r>
            <w:r w:rsidR="009F20E3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A96613" w:rsidRPr="005C13F4">
              <w:rPr>
                <w:b/>
                <w:bCs/>
                <w:i/>
                <w:sz w:val="22"/>
                <w:szCs w:val="22"/>
              </w:rPr>
              <w:t>12.03.2013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, дата окончания </w:t>
            </w:r>
            <w:r w:rsidR="009F20E3">
              <w:rPr>
                <w:b/>
                <w:bCs/>
                <w:i/>
                <w:sz w:val="22"/>
                <w:szCs w:val="22"/>
              </w:rPr>
              <w:t>1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-го купонного периода </w:t>
            </w:r>
            <w:r w:rsidR="00A96613" w:rsidRPr="005C13F4">
              <w:rPr>
                <w:b/>
                <w:bCs/>
                <w:i/>
                <w:sz w:val="22"/>
                <w:szCs w:val="22"/>
              </w:rPr>
              <w:t>10.09.2013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FE4FF3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>2.4. Общий размер процентов и (или) иного дохода, подлежавшего выплате по облигациям эмитента определенного выпуска (серии), и размер процентов и (или) иного дохода, подлежавшего выплате по одной облигации эмитента определенного выпуска (серии) за каждый отчетный (купонный) период:</w:t>
            </w:r>
            <w:r w:rsidRPr="00B120D0">
              <w:rPr>
                <w:b/>
                <w:bCs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Общий размер процентов и (или) иного дохода, подлежавшего выплате по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блигациям эмитента определенного выпуска (серии): </w:t>
            </w:r>
            <w:r w:rsidR="00430D00" w:rsidRPr="005C13F4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> </w:t>
            </w:r>
            <w:r w:rsidRPr="00430D00">
              <w:rPr>
                <w:b/>
                <w:bCs/>
                <w:i/>
                <w:sz w:val="22"/>
                <w:szCs w:val="22"/>
              </w:rPr>
              <w:t>(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Сто </w:t>
            </w:r>
            <w:r w:rsidR="00430D00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миллион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>ов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430D00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C81BE5" w:rsidRPr="00430D0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430D00">
              <w:rPr>
                <w:b/>
                <w:bCs/>
                <w:i/>
                <w:sz w:val="22"/>
                <w:szCs w:val="22"/>
              </w:rPr>
              <w:t>тысяч) рублей.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42"/>
              <w:jc w:val="both"/>
              <w:outlineLvl w:val="3"/>
              <w:rPr>
                <w:b/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bCs/>
                <w:i/>
                <w:sz w:val="22"/>
                <w:szCs w:val="22"/>
              </w:rPr>
              <w:t xml:space="preserve">Размер процентов и (или) иного дохода, подлежавшего выплате по одной </w:t>
            </w:r>
            <w:r w:rsidR="00C81BE5">
              <w:rPr>
                <w:b/>
                <w:bCs/>
                <w:i/>
                <w:sz w:val="22"/>
                <w:szCs w:val="22"/>
              </w:rPr>
              <w:t>О</w:t>
            </w:r>
            <w:r w:rsidRPr="00B120D0">
              <w:rPr>
                <w:b/>
                <w:bCs/>
                <w:i/>
                <w:sz w:val="22"/>
                <w:szCs w:val="22"/>
              </w:rPr>
              <w:t>блигации эмитента за 1-й купонный период: 10</w:t>
            </w:r>
            <w:r w:rsidRPr="00B120D0">
              <w:rPr>
                <w:b/>
                <w:i/>
                <w:sz w:val="22"/>
                <w:szCs w:val="22"/>
              </w:rPr>
              <w:t>,00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 (Десять) процентов годовых, что составляет </w:t>
            </w:r>
            <w:r w:rsidR="00C81BE5">
              <w:rPr>
                <w:b/>
                <w:bCs/>
                <w:i/>
                <w:sz w:val="22"/>
                <w:szCs w:val="22"/>
              </w:rPr>
              <w:t>49</w:t>
            </w:r>
            <w:r w:rsidRPr="00B120D0">
              <w:rPr>
                <w:b/>
                <w:bCs/>
                <w:i/>
                <w:sz w:val="22"/>
                <w:szCs w:val="22"/>
              </w:rPr>
              <w:t>,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EF01AF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Сорок девять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рубл</w:t>
            </w:r>
            <w:r w:rsidR="00C81BE5">
              <w:rPr>
                <w:b/>
                <w:bCs/>
                <w:i/>
                <w:sz w:val="22"/>
                <w:szCs w:val="22"/>
              </w:rPr>
              <w:t>ей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="00C81BE5">
              <w:rPr>
                <w:b/>
                <w:bCs/>
                <w:i/>
                <w:sz w:val="22"/>
                <w:szCs w:val="22"/>
              </w:rPr>
              <w:t>86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 xml:space="preserve"> </w:t>
            </w:r>
            <w:r w:rsidRPr="00B120D0">
              <w:rPr>
                <w:b/>
                <w:bCs/>
                <w:i/>
                <w:sz w:val="22"/>
                <w:szCs w:val="22"/>
              </w:rPr>
              <w:t>(</w:t>
            </w:r>
            <w:r w:rsidR="00C81BE5">
              <w:rPr>
                <w:b/>
                <w:bCs/>
                <w:i/>
                <w:sz w:val="22"/>
                <w:szCs w:val="22"/>
              </w:rPr>
              <w:t>Восемьдесят шесть</w:t>
            </w:r>
            <w:r w:rsidRPr="00B120D0">
              <w:rPr>
                <w:b/>
                <w:bCs/>
                <w:i/>
                <w:sz w:val="22"/>
                <w:szCs w:val="22"/>
              </w:rPr>
              <w:t xml:space="preserve">) </w:t>
            </w:r>
            <w:r w:rsidR="00C81BE5" w:rsidRPr="00B120D0">
              <w:rPr>
                <w:b/>
                <w:bCs/>
                <w:i/>
                <w:sz w:val="22"/>
                <w:szCs w:val="22"/>
              </w:rPr>
              <w:t>копе</w:t>
            </w:r>
            <w:r w:rsidR="00C81BE5">
              <w:rPr>
                <w:b/>
                <w:bCs/>
                <w:i/>
                <w:sz w:val="22"/>
                <w:szCs w:val="22"/>
              </w:rPr>
              <w:t>ек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EF01AF" w:rsidRDefault="00EF01AF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2.5. Форма выплаты доходов по эмиссионным ценным бумагам эмитента (денежные средства, иное имущество): </w:t>
            </w:r>
            <w:r w:rsidRPr="00B120D0">
              <w:rPr>
                <w:b/>
                <w:bCs/>
                <w:i/>
                <w:sz w:val="22"/>
                <w:szCs w:val="22"/>
              </w:rPr>
              <w:t>Денежные средства в валюте Российской Федерации в безналичном порядке.</w:t>
            </w: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2.6. </w:t>
            </w:r>
            <w:proofErr w:type="gramStart"/>
            <w:r w:rsidRPr="00B120D0">
              <w:rPr>
                <w:bCs/>
                <w:sz w:val="22"/>
                <w:szCs w:val="22"/>
              </w:rPr>
              <w:t xml:space="preserve">Дата, в которую обязательство по выплате доходов по эмиссионным ценным бумагам эмитента (дивиденды по акциям, доходы (проценты, номинальная стоимость) по облигациям) должно быть исполнено, а в случае если обязательство по выплате доходов по эмиссионным ценным бумагам должно быть исполнено эмитентом в течение определенного срока (периода времени), - дата окончания этого срока: </w:t>
            </w:r>
            <w:r w:rsidR="00430D00">
              <w:rPr>
                <w:b/>
                <w:bCs/>
                <w:i/>
                <w:sz w:val="22"/>
                <w:szCs w:val="22"/>
              </w:rPr>
              <w:t>10</w:t>
            </w:r>
            <w:r w:rsidRPr="00B120D0">
              <w:rPr>
                <w:b/>
                <w:bCs/>
                <w:i/>
                <w:sz w:val="22"/>
                <w:szCs w:val="22"/>
              </w:rPr>
              <w:t>.</w:t>
            </w:r>
            <w:r w:rsidR="00EF01AF" w:rsidRPr="00B120D0">
              <w:rPr>
                <w:b/>
                <w:bCs/>
                <w:i/>
                <w:sz w:val="22"/>
                <w:szCs w:val="22"/>
              </w:rPr>
              <w:t>0</w:t>
            </w:r>
            <w:r w:rsidR="00EF01AF">
              <w:rPr>
                <w:b/>
                <w:bCs/>
                <w:i/>
                <w:sz w:val="22"/>
                <w:szCs w:val="22"/>
              </w:rPr>
              <w:t>9</w:t>
            </w:r>
            <w:r w:rsidRPr="00B120D0">
              <w:rPr>
                <w:b/>
                <w:bCs/>
                <w:i/>
                <w:sz w:val="22"/>
                <w:szCs w:val="22"/>
              </w:rPr>
              <w:t>.2013.</w:t>
            </w:r>
            <w:proofErr w:type="gramEnd"/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</w:p>
          <w:p w:rsidR="00085B29" w:rsidRPr="00B120D0" w:rsidRDefault="00085B29" w:rsidP="00B04125">
            <w:pPr>
              <w:tabs>
                <w:tab w:val="left" w:pos="9856"/>
              </w:tabs>
              <w:adjustRightInd w:val="0"/>
              <w:ind w:left="114" w:right="114"/>
              <w:jc w:val="both"/>
              <w:outlineLvl w:val="3"/>
              <w:rPr>
                <w:bCs/>
                <w:sz w:val="22"/>
                <w:szCs w:val="22"/>
              </w:rPr>
            </w:pPr>
            <w:r w:rsidRPr="00B120D0">
              <w:rPr>
                <w:bCs/>
                <w:sz w:val="22"/>
                <w:szCs w:val="22"/>
              </w:rPr>
              <w:t xml:space="preserve">2.7. Общий размер процентов и (или) иного дохода, выплаченного по облигациям эмитента определенного выпуска (серии), по каждому отчетному (купонному) периоду, за который такой доход </w:t>
            </w:r>
            <w:r w:rsidRPr="00B120D0">
              <w:rPr>
                <w:bCs/>
                <w:sz w:val="22"/>
                <w:szCs w:val="22"/>
              </w:rPr>
              <w:lastRenderedPageBreak/>
              <w:t xml:space="preserve">выплачивался: </w:t>
            </w:r>
          </w:p>
          <w:p w:rsidR="00EF01AF" w:rsidRPr="00B120D0" w:rsidRDefault="00085B29" w:rsidP="00EF01AF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bCs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 xml:space="preserve">Общий размер доходов, выплаченных по эмиссионным ценным бумагам эмитента: </w:t>
            </w:r>
            <w:bookmarkStart w:id="0" w:name="_GoBack"/>
            <w:r w:rsidR="00430D00" w:rsidRPr="00B63A17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 w:rsidR="00430D00"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 w:rsidR="00430D00"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="00430D00" w:rsidRPr="00430D00">
              <w:rPr>
                <w:b/>
                <w:bCs/>
                <w:i/>
                <w:sz w:val="22"/>
                <w:szCs w:val="22"/>
              </w:rPr>
              <w:t xml:space="preserve"> тысяч) рублей</w:t>
            </w:r>
            <w:r w:rsidR="00EF01AF" w:rsidRPr="00B120D0">
              <w:rPr>
                <w:b/>
                <w:bCs/>
                <w:i/>
                <w:iCs/>
                <w:sz w:val="22"/>
                <w:szCs w:val="22"/>
              </w:rPr>
              <w:t>.</w:t>
            </w:r>
          </w:p>
          <w:p w:rsidR="00EF01AF" w:rsidRDefault="00EF01AF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</w:p>
          <w:bookmarkEnd w:id="0"/>
          <w:p w:rsidR="00085B29" w:rsidRPr="00B120D0" w:rsidRDefault="00085B29" w:rsidP="00877FD9">
            <w:pPr>
              <w:tabs>
                <w:tab w:val="left" w:pos="9856"/>
              </w:tabs>
              <w:adjustRightInd w:val="0"/>
              <w:ind w:left="114" w:right="114"/>
              <w:jc w:val="both"/>
              <w:rPr>
                <w:b/>
                <w:i/>
                <w:sz w:val="22"/>
                <w:szCs w:val="22"/>
              </w:rPr>
            </w:pPr>
            <w:r w:rsidRPr="00B120D0">
              <w:rPr>
                <w:b/>
                <w:i/>
                <w:sz w:val="22"/>
                <w:szCs w:val="22"/>
              </w:rPr>
              <w:t>Общий размер выплаченного купонного дохода по 1-му  купонному периоду составил –</w:t>
            </w:r>
          </w:p>
          <w:p w:rsidR="00085B29" w:rsidRPr="007B1F48" w:rsidRDefault="00430D00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Cs/>
                <w:sz w:val="22"/>
                <w:szCs w:val="22"/>
              </w:rPr>
            </w:pPr>
            <w:r w:rsidRPr="00B63A17">
              <w:rPr>
                <w:b/>
                <w:bCs/>
                <w:i/>
                <w:sz w:val="22"/>
                <w:szCs w:val="22"/>
              </w:rPr>
              <w:t xml:space="preserve">149 580 000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 (Сто </w:t>
            </w:r>
            <w:r>
              <w:rPr>
                <w:b/>
                <w:bCs/>
                <w:i/>
                <w:sz w:val="22"/>
                <w:szCs w:val="22"/>
              </w:rPr>
              <w:t xml:space="preserve">сорок девять 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миллионов </w:t>
            </w:r>
            <w:r>
              <w:rPr>
                <w:b/>
                <w:bCs/>
                <w:i/>
                <w:sz w:val="22"/>
                <w:szCs w:val="22"/>
              </w:rPr>
              <w:t>пятьсот восемьдесят</w:t>
            </w:r>
            <w:r w:rsidRPr="00430D00">
              <w:rPr>
                <w:b/>
                <w:bCs/>
                <w:i/>
                <w:sz w:val="22"/>
                <w:szCs w:val="22"/>
              </w:rPr>
              <w:t xml:space="preserve"> тысяч) рублей</w:t>
            </w:r>
            <w:r w:rsidDel="00430D00">
              <w:rPr>
                <w:b/>
                <w:i/>
                <w:sz w:val="22"/>
                <w:szCs w:val="22"/>
              </w:rPr>
              <w:t xml:space="preserve"> </w:t>
            </w:r>
          </w:p>
          <w:p w:rsidR="00085B29" w:rsidRPr="007B1F48" w:rsidRDefault="00085B29" w:rsidP="00B04125">
            <w:pPr>
              <w:pStyle w:val="a7"/>
              <w:tabs>
                <w:tab w:val="left" w:pos="9856"/>
              </w:tabs>
              <w:ind w:left="114" w:right="114"/>
              <w:jc w:val="both"/>
              <w:rPr>
                <w:b/>
                <w:sz w:val="22"/>
                <w:szCs w:val="22"/>
              </w:rPr>
            </w:pPr>
            <w:r w:rsidRPr="007B1F48">
              <w:rPr>
                <w:bCs/>
                <w:sz w:val="22"/>
                <w:szCs w:val="22"/>
              </w:rPr>
              <w:t>2.8. В случае если доходы по эмиссионным ценным бумагам эмитента не выплачены или выплачены эмитентом не в полном объеме, - причины невыплаты доходов по эмиссионным ценным бумагам эмитента</w:t>
            </w:r>
            <w:r w:rsidRPr="007B1F48">
              <w:rPr>
                <w:bCs/>
                <w:i/>
                <w:sz w:val="22"/>
                <w:szCs w:val="22"/>
              </w:rPr>
              <w:t xml:space="preserve">: </w:t>
            </w:r>
            <w:r w:rsidRPr="007B1F48">
              <w:rPr>
                <w:b/>
                <w:i/>
                <w:sz w:val="22"/>
                <w:szCs w:val="22"/>
              </w:rPr>
              <w:t>Доходы по эмиссионным ценным бумагам эмитента выплачены Эмитентом в полном объеме.</w:t>
            </w:r>
          </w:p>
        </w:tc>
      </w:tr>
    </w:tbl>
    <w:p w:rsidR="00085B29" w:rsidRPr="00B120D0" w:rsidRDefault="00085B29" w:rsidP="004B6BDA">
      <w:pPr>
        <w:tabs>
          <w:tab w:val="left" w:pos="567"/>
        </w:tabs>
        <w:ind w:left="142"/>
        <w:rPr>
          <w:sz w:val="22"/>
          <w:szCs w:val="22"/>
        </w:rPr>
      </w:pPr>
    </w:p>
    <w:tbl>
      <w:tblPr>
        <w:tblW w:w="10057" w:type="dxa"/>
        <w:tblInd w:w="-2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4"/>
        <w:gridCol w:w="441"/>
        <w:gridCol w:w="289"/>
        <w:gridCol w:w="1299"/>
        <w:gridCol w:w="409"/>
        <w:gridCol w:w="302"/>
        <w:gridCol w:w="406"/>
        <w:gridCol w:w="1955"/>
        <w:gridCol w:w="280"/>
        <w:gridCol w:w="3072"/>
        <w:gridCol w:w="140"/>
      </w:tblGrid>
      <w:tr w:rsidR="00085B29" w:rsidRPr="00B120D0">
        <w:trPr>
          <w:cantSplit/>
          <w:trHeight w:val="238"/>
        </w:trPr>
        <w:tc>
          <w:tcPr>
            <w:tcW w:w="10057" w:type="dxa"/>
            <w:gridSpan w:val="11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 Подпись</w:t>
            </w: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701"/>
        </w:trPr>
        <w:tc>
          <w:tcPr>
            <w:tcW w:w="46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173E76">
            <w:pPr>
              <w:ind w:left="57"/>
              <w:rPr>
                <w:sz w:val="22"/>
                <w:szCs w:val="22"/>
              </w:rPr>
            </w:pPr>
          </w:p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 xml:space="preserve">3.1 </w:t>
            </w:r>
            <w:r w:rsidR="00EF01AF" w:rsidRPr="001B19D4">
              <w:rPr>
                <w:sz w:val="22"/>
                <w:szCs w:val="22"/>
              </w:rPr>
              <w:t>Генеральный директор ООО «Лента»</w:t>
            </w:r>
          </w:p>
        </w:tc>
        <w:tc>
          <w:tcPr>
            <w:tcW w:w="19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:rsidR="00085B29" w:rsidRPr="00B120D0" w:rsidRDefault="00EF01AF" w:rsidP="00682EA4">
            <w:pPr>
              <w:ind w:left="-312" w:firstLine="312"/>
              <w:jc w:val="center"/>
              <w:rPr>
                <w:sz w:val="22"/>
                <w:szCs w:val="22"/>
              </w:rPr>
            </w:pPr>
            <w:r w:rsidRPr="001B19D4">
              <w:rPr>
                <w:sz w:val="22"/>
                <w:szCs w:val="22"/>
              </w:rPr>
              <w:t>Дюннинг Я.Г.</w:t>
            </w:r>
          </w:p>
        </w:tc>
        <w:tc>
          <w:tcPr>
            <w:tcW w:w="1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B120D0" w:rsidRDefault="00085B29" w:rsidP="0055023C">
            <w:pPr>
              <w:ind w:left="-170" w:firstLine="170"/>
              <w:rPr>
                <w:sz w:val="22"/>
                <w:szCs w:val="22"/>
              </w:rPr>
            </w:pPr>
          </w:p>
        </w:tc>
      </w:tr>
      <w:tr w:rsidR="00085B29" w:rsidRPr="00B120D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hRule="exact" w:val="262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(подпись)</w:t>
            </w:r>
          </w:p>
        </w:tc>
        <w:tc>
          <w:tcPr>
            <w:tcW w:w="280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3072" w:type="dxa"/>
            <w:tcBorders>
              <w:top w:val="nil"/>
              <w:left w:val="nil"/>
              <w:bottom w:val="nil"/>
              <w:right w:val="nil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  <w:tc>
          <w:tcPr>
            <w:tcW w:w="14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146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085B29" w:rsidRPr="00B120D0" w:rsidRDefault="00085B29" w:rsidP="00825A0B">
            <w:pPr>
              <w:ind w:left="57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3.2 Дата “</w:t>
            </w:r>
          </w:p>
        </w:tc>
        <w:tc>
          <w:tcPr>
            <w:tcW w:w="44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EF01AF" w:rsidRDefault="00430D00" w:rsidP="00E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28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”</w:t>
            </w:r>
          </w:p>
        </w:tc>
        <w:tc>
          <w:tcPr>
            <w:tcW w:w="12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EF01AF" w:rsidP="00E80F39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сентября</w:t>
            </w:r>
          </w:p>
        </w:tc>
        <w:tc>
          <w:tcPr>
            <w:tcW w:w="40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2A5918">
            <w:pPr>
              <w:ind w:right="-238"/>
              <w:jc w:val="right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2012</w:t>
            </w:r>
          </w:p>
        </w:tc>
        <w:tc>
          <w:tcPr>
            <w:tcW w:w="30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085B29" w:rsidRPr="00B120D0" w:rsidRDefault="00085B29" w:rsidP="00B04125">
            <w:pPr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13</w:t>
            </w: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B120D0" w:rsidRDefault="00085B29" w:rsidP="00682EA4">
            <w:pPr>
              <w:ind w:left="57"/>
              <w:rPr>
                <w:sz w:val="22"/>
                <w:szCs w:val="22"/>
              </w:rPr>
            </w:pPr>
            <w:proofErr w:type="gramStart"/>
            <w:r w:rsidRPr="00B120D0">
              <w:rPr>
                <w:sz w:val="22"/>
                <w:szCs w:val="22"/>
              </w:rPr>
              <w:t>г</w:t>
            </w:r>
            <w:proofErr w:type="gramEnd"/>
            <w:r w:rsidRPr="00B120D0">
              <w:rPr>
                <w:sz w:val="22"/>
                <w:szCs w:val="22"/>
              </w:rPr>
              <w:t>.</w:t>
            </w:r>
          </w:p>
        </w:tc>
        <w:tc>
          <w:tcPr>
            <w:tcW w:w="19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  <w:r w:rsidRPr="00B120D0">
              <w:rPr>
                <w:sz w:val="22"/>
                <w:szCs w:val="22"/>
              </w:rPr>
              <w:t>М.П.</w:t>
            </w:r>
          </w:p>
        </w:tc>
        <w:tc>
          <w:tcPr>
            <w:tcW w:w="3492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  <w:tr w:rsidR="00085B29" w:rsidRPr="00E77EE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8"/>
        </w:trPr>
        <w:tc>
          <w:tcPr>
            <w:tcW w:w="4610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ind w:left="57"/>
              <w:rPr>
                <w:sz w:val="22"/>
                <w:szCs w:val="22"/>
              </w:rPr>
            </w:pPr>
          </w:p>
        </w:tc>
        <w:tc>
          <w:tcPr>
            <w:tcW w:w="19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85B29" w:rsidRPr="00E77EED" w:rsidRDefault="00085B29" w:rsidP="00682EA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9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85B29" w:rsidRPr="00E77EED" w:rsidRDefault="00085B29" w:rsidP="00682EA4">
            <w:pPr>
              <w:rPr>
                <w:sz w:val="22"/>
                <w:szCs w:val="22"/>
              </w:rPr>
            </w:pPr>
          </w:p>
        </w:tc>
      </w:tr>
    </w:tbl>
    <w:p w:rsidR="00085B29" w:rsidRPr="00E77EED" w:rsidRDefault="00085B29" w:rsidP="000926E2"/>
    <w:sectPr w:rsidR="00085B29" w:rsidRPr="00E77EED" w:rsidSect="004539FF">
      <w:headerReference w:type="default" r:id="rId10"/>
      <w:pgSz w:w="11906" w:h="16838"/>
      <w:pgMar w:top="1134" w:right="851" w:bottom="1134" w:left="1418" w:header="680" w:footer="680" w:gutter="0"/>
      <w:cols w:space="709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5B29" w:rsidRDefault="00085B29">
      <w:r>
        <w:separator/>
      </w:r>
    </w:p>
  </w:endnote>
  <w:endnote w:type="continuationSeparator" w:id="0">
    <w:p w:rsidR="00085B29" w:rsidRDefault="00085B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altName w:val="Tahoma"/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5B29" w:rsidRDefault="00085B29">
      <w:r>
        <w:separator/>
      </w:r>
    </w:p>
  </w:footnote>
  <w:footnote w:type="continuationSeparator" w:id="0">
    <w:p w:rsidR="00085B29" w:rsidRDefault="00085B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85B29" w:rsidRDefault="00085B29">
    <w:pPr>
      <w:pStyle w:val="a5"/>
      <w:jc w:val="right"/>
      <w:rPr>
        <w:sz w:val="14"/>
        <w:szCs w:val="1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9E70D8"/>
    <w:multiLevelType w:val="hybridMultilevel"/>
    <w:tmpl w:val="F96E8786"/>
    <w:lvl w:ilvl="0" w:tplc="D568B04C">
      <w:start w:val="1"/>
      <w:numFmt w:val="decimal"/>
      <w:lvlText w:val="%1."/>
      <w:lvlJc w:val="left"/>
      <w:pPr>
        <w:ind w:left="1494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3E4D53A2"/>
    <w:multiLevelType w:val="multilevel"/>
    <w:tmpl w:val="374E20E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i/>
        <w:color w:val="auto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">
    <w:nsid w:val="40442C14"/>
    <w:multiLevelType w:val="hybridMultilevel"/>
    <w:tmpl w:val="CC905128"/>
    <w:lvl w:ilvl="0" w:tplc="D022493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0DA31CA"/>
    <w:multiLevelType w:val="multilevel"/>
    <w:tmpl w:val="CC90512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76EA3254"/>
    <w:multiLevelType w:val="hybridMultilevel"/>
    <w:tmpl w:val="720E04BC"/>
    <w:lvl w:ilvl="0" w:tplc="FFFFFFFF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7C896A27"/>
    <w:multiLevelType w:val="hybridMultilevel"/>
    <w:tmpl w:val="F6D01FC6"/>
    <w:lvl w:ilvl="0" w:tplc="4D7A9E76">
      <w:start w:val="1"/>
      <w:numFmt w:val="decimal"/>
      <w:lvlText w:val="%1."/>
      <w:lvlJc w:val="left"/>
      <w:pPr>
        <w:ind w:left="3196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391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463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535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607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679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751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823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8956" w:hanging="180"/>
      </w:pPr>
      <w:rPr>
        <w:rFonts w:cs="Times New Roman"/>
      </w:rPr>
    </w:lvl>
  </w:abstractNum>
  <w:abstractNum w:abstractNumId="6">
    <w:nsid w:val="7E280B8B"/>
    <w:multiLevelType w:val="hybridMultilevel"/>
    <w:tmpl w:val="E8AA4A2A"/>
    <w:lvl w:ilvl="0" w:tplc="596C0E70">
      <w:start w:val="6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>
    <w:nsid w:val="7EC80CD3"/>
    <w:multiLevelType w:val="hybridMultilevel"/>
    <w:tmpl w:val="373A066C"/>
    <w:lvl w:ilvl="0" w:tplc="4D7A9E7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  <w:num w:numId="5">
    <w:abstractNumId w:val="6"/>
  </w:num>
  <w:num w:numId="6">
    <w:abstractNumId w:val="5"/>
  </w:num>
  <w:num w:numId="7">
    <w:abstractNumId w:val="1"/>
  </w:num>
  <w:num w:numId="8">
    <w:abstractNumId w:val="7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25F"/>
    <w:rsid w:val="00000AA6"/>
    <w:rsid w:val="0000297B"/>
    <w:rsid w:val="000037F9"/>
    <w:rsid w:val="00003D48"/>
    <w:rsid w:val="000055EC"/>
    <w:rsid w:val="00056F68"/>
    <w:rsid w:val="000612DD"/>
    <w:rsid w:val="0007014A"/>
    <w:rsid w:val="00070FA7"/>
    <w:rsid w:val="00071301"/>
    <w:rsid w:val="000852FB"/>
    <w:rsid w:val="00085B29"/>
    <w:rsid w:val="00085DDB"/>
    <w:rsid w:val="000926E2"/>
    <w:rsid w:val="000A3D41"/>
    <w:rsid w:val="000A665A"/>
    <w:rsid w:val="000C56E8"/>
    <w:rsid w:val="000D3F4A"/>
    <w:rsid w:val="000D5553"/>
    <w:rsid w:val="000D6D1B"/>
    <w:rsid w:val="000E1274"/>
    <w:rsid w:val="000E25F7"/>
    <w:rsid w:val="001010FA"/>
    <w:rsid w:val="0010214D"/>
    <w:rsid w:val="00115C86"/>
    <w:rsid w:val="0011749C"/>
    <w:rsid w:val="001243CE"/>
    <w:rsid w:val="001278EC"/>
    <w:rsid w:val="00135E11"/>
    <w:rsid w:val="001408A1"/>
    <w:rsid w:val="00143034"/>
    <w:rsid w:val="0015328F"/>
    <w:rsid w:val="00153979"/>
    <w:rsid w:val="001561A6"/>
    <w:rsid w:val="00160904"/>
    <w:rsid w:val="001664A0"/>
    <w:rsid w:val="00173E76"/>
    <w:rsid w:val="001775ED"/>
    <w:rsid w:val="00181AEB"/>
    <w:rsid w:val="0018496C"/>
    <w:rsid w:val="001904CB"/>
    <w:rsid w:val="001A3527"/>
    <w:rsid w:val="001A436C"/>
    <w:rsid w:val="001A5F25"/>
    <w:rsid w:val="001B3078"/>
    <w:rsid w:val="001B421D"/>
    <w:rsid w:val="001B6957"/>
    <w:rsid w:val="001B799C"/>
    <w:rsid w:val="001C76C2"/>
    <w:rsid w:val="001D0C48"/>
    <w:rsid w:val="001D5E3A"/>
    <w:rsid w:val="001E2D3F"/>
    <w:rsid w:val="001E7E9C"/>
    <w:rsid w:val="001E7FD3"/>
    <w:rsid w:val="001F7663"/>
    <w:rsid w:val="00211D89"/>
    <w:rsid w:val="0021778F"/>
    <w:rsid w:val="0022150E"/>
    <w:rsid w:val="00223030"/>
    <w:rsid w:val="00236030"/>
    <w:rsid w:val="0023617A"/>
    <w:rsid w:val="00240CC5"/>
    <w:rsid w:val="002474B5"/>
    <w:rsid w:val="002503FA"/>
    <w:rsid w:val="002519E6"/>
    <w:rsid w:val="0025520A"/>
    <w:rsid w:val="00255D08"/>
    <w:rsid w:val="00260FC3"/>
    <w:rsid w:val="002736F8"/>
    <w:rsid w:val="00292D37"/>
    <w:rsid w:val="002930A1"/>
    <w:rsid w:val="00293102"/>
    <w:rsid w:val="0029337E"/>
    <w:rsid w:val="0029419B"/>
    <w:rsid w:val="002A5918"/>
    <w:rsid w:val="002B4CEC"/>
    <w:rsid w:val="002B5A51"/>
    <w:rsid w:val="002D3177"/>
    <w:rsid w:val="002D43C9"/>
    <w:rsid w:val="002D7004"/>
    <w:rsid w:val="002E1AE5"/>
    <w:rsid w:val="002E2318"/>
    <w:rsid w:val="002F21C8"/>
    <w:rsid w:val="002F26EB"/>
    <w:rsid w:val="002F4DD0"/>
    <w:rsid w:val="00313AC4"/>
    <w:rsid w:val="00320945"/>
    <w:rsid w:val="00334E39"/>
    <w:rsid w:val="003479E7"/>
    <w:rsid w:val="0035096D"/>
    <w:rsid w:val="00356D8F"/>
    <w:rsid w:val="00360DFF"/>
    <w:rsid w:val="00367330"/>
    <w:rsid w:val="00370D51"/>
    <w:rsid w:val="00371F99"/>
    <w:rsid w:val="00374C71"/>
    <w:rsid w:val="003754BD"/>
    <w:rsid w:val="00377A4C"/>
    <w:rsid w:val="00390463"/>
    <w:rsid w:val="00395B0A"/>
    <w:rsid w:val="003A7B84"/>
    <w:rsid w:val="003B4762"/>
    <w:rsid w:val="003C34A6"/>
    <w:rsid w:val="003D0A46"/>
    <w:rsid w:val="003D18F1"/>
    <w:rsid w:val="003D1FF8"/>
    <w:rsid w:val="003D23D0"/>
    <w:rsid w:val="003E0FA6"/>
    <w:rsid w:val="003E347E"/>
    <w:rsid w:val="003F1EBC"/>
    <w:rsid w:val="003F26B7"/>
    <w:rsid w:val="003F30ED"/>
    <w:rsid w:val="00400AB7"/>
    <w:rsid w:val="00412620"/>
    <w:rsid w:val="00415D18"/>
    <w:rsid w:val="004266F8"/>
    <w:rsid w:val="00430230"/>
    <w:rsid w:val="00430D00"/>
    <w:rsid w:val="00430E49"/>
    <w:rsid w:val="00434899"/>
    <w:rsid w:val="0043627C"/>
    <w:rsid w:val="00436A26"/>
    <w:rsid w:val="00437860"/>
    <w:rsid w:val="00442F1E"/>
    <w:rsid w:val="00444C87"/>
    <w:rsid w:val="004539FF"/>
    <w:rsid w:val="00456F7B"/>
    <w:rsid w:val="004713FB"/>
    <w:rsid w:val="0047234E"/>
    <w:rsid w:val="00472DFD"/>
    <w:rsid w:val="004744A1"/>
    <w:rsid w:val="00484C42"/>
    <w:rsid w:val="00492F7D"/>
    <w:rsid w:val="004951EE"/>
    <w:rsid w:val="00497013"/>
    <w:rsid w:val="004A49F7"/>
    <w:rsid w:val="004A797E"/>
    <w:rsid w:val="004B3ADA"/>
    <w:rsid w:val="004B4E85"/>
    <w:rsid w:val="004B6BDA"/>
    <w:rsid w:val="004D77FB"/>
    <w:rsid w:val="004E08D6"/>
    <w:rsid w:val="004F0769"/>
    <w:rsid w:val="004F3742"/>
    <w:rsid w:val="00504592"/>
    <w:rsid w:val="005102C4"/>
    <w:rsid w:val="00510A17"/>
    <w:rsid w:val="005133D5"/>
    <w:rsid w:val="00517025"/>
    <w:rsid w:val="00517BE9"/>
    <w:rsid w:val="00521B9D"/>
    <w:rsid w:val="00522B13"/>
    <w:rsid w:val="00530C5A"/>
    <w:rsid w:val="0053587E"/>
    <w:rsid w:val="0055023C"/>
    <w:rsid w:val="00552795"/>
    <w:rsid w:val="00560698"/>
    <w:rsid w:val="0057523E"/>
    <w:rsid w:val="00582245"/>
    <w:rsid w:val="00585323"/>
    <w:rsid w:val="00586D87"/>
    <w:rsid w:val="00587D72"/>
    <w:rsid w:val="00596190"/>
    <w:rsid w:val="005978F5"/>
    <w:rsid w:val="005A14EE"/>
    <w:rsid w:val="005A16F8"/>
    <w:rsid w:val="005B2514"/>
    <w:rsid w:val="005C13F4"/>
    <w:rsid w:val="005C42FB"/>
    <w:rsid w:val="005C5F18"/>
    <w:rsid w:val="005D20AC"/>
    <w:rsid w:val="005D2D31"/>
    <w:rsid w:val="005E2827"/>
    <w:rsid w:val="005E3C27"/>
    <w:rsid w:val="005F66CB"/>
    <w:rsid w:val="006055B3"/>
    <w:rsid w:val="0061699E"/>
    <w:rsid w:val="006212A3"/>
    <w:rsid w:val="00630078"/>
    <w:rsid w:val="00630291"/>
    <w:rsid w:val="00630AF5"/>
    <w:rsid w:val="0063173D"/>
    <w:rsid w:val="0063757A"/>
    <w:rsid w:val="00644D4C"/>
    <w:rsid w:val="006534EE"/>
    <w:rsid w:val="0067024C"/>
    <w:rsid w:val="00682EA4"/>
    <w:rsid w:val="00685501"/>
    <w:rsid w:val="00685546"/>
    <w:rsid w:val="00687199"/>
    <w:rsid w:val="006919B1"/>
    <w:rsid w:val="00691DC8"/>
    <w:rsid w:val="006B1705"/>
    <w:rsid w:val="006B53CE"/>
    <w:rsid w:val="006B62EE"/>
    <w:rsid w:val="006C6AAA"/>
    <w:rsid w:val="006D0D82"/>
    <w:rsid w:val="006E03A6"/>
    <w:rsid w:val="006E18C3"/>
    <w:rsid w:val="006E417C"/>
    <w:rsid w:val="006E5494"/>
    <w:rsid w:val="006F452E"/>
    <w:rsid w:val="006F621C"/>
    <w:rsid w:val="00701FC9"/>
    <w:rsid w:val="00717E39"/>
    <w:rsid w:val="007312F1"/>
    <w:rsid w:val="00731A57"/>
    <w:rsid w:val="00735716"/>
    <w:rsid w:val="00745D63"/>
    <w:rsid w:val="007500E6"/>
    <w:rsid w:val="007525DC"/>
    <w:rsid w:val="00755271"/>
    <w:rsid w:val="00765C42"/>
    <w:rsid w:val="007800B7"/>
    <w:rsid w:val="00792D8B"/>
    <w:rsid w:val="007973BA"/>
    <w:rsid w:val="007A10DA"/>
    <w:rsid w:val="007A4F0A"/>
    <w:rsid w:val="007B1AF3"/>
    <w:rsid w:val="007B1F48"/>
    <w:rsid w:val="007B59EA"/>
    <w:rsid w:val="007C0C5E"/>
    <w:rsid w:val="007C23AF"/>
    <w:rsid w:val="007D63F4"/>
    <w:rsid w:val="007D6EDE"/>
    <w:rsid w:val="007E425F"/>
    <w:rsid w:val="007E7F77"/>
    <w:rsid w:val="00804C25"/>
    <w:rsid w:val="00813D70"/>
    <w:rsid w:val="00816DF9"/>
    <w:rsid w:val="00820148"/>
    <w:rsid w:val="00825A0B"/>
    <w:rsid w:val="0083081C"/>
    <w:rsid w:val="008466D9"/>
    <w:rsid w:val="00855B4A"/>
    <w:rsid w:val="00855C11"/>
    <w:rsid w:val="00877FD9"/>
    <w:rsid w:val="00880C3A"/>
    <w:rsid w:val="00890CB5"/>
    <w:rsid w:val="008A4315"/>
    <w:rsid w:val="008A46A0"/>
    <w:rsid w:val="008A6703"/>
    <w:rsid w:val="008B6A05"/>
    <w:rsid w:val="008C443C"/>
    <w:rsid w:val="008C4E29"/>
    <w:rsid w:val="008C62F5"/>
    <w:rsid w:val="008D0061"/>
    <w:rsid w:val="008D314E"/>
    <w:rsid w:val="008D31CC"/>
    <w:rsid w:val="008D3378"/>
    <w:rsid w:val="008E1EF4"/>
    <w:rsid w:val="008E3CBB"/>
    <w:rsid w:val="008E6E40"/>
    <w:rsid w:val="008E6FD7"/>
    <w:rsid w:val="008E7116"/>
    <w:rsid w:val="008E7C01"/>
    <w:rsid w:val="008F04D7"/>
    <w:rsid w:val="008F53E5"/>
    <w:rsid w:val="008F7719"/>
    <w:rsid w:val="009208BD"/>
    <w:rsid w:val="00923E53"/>
    <w:rsid w:val="00947F80"/>
    <w:rsid w:val="0095113C"/>
    <w:rsid w:val="009549FF"/>
    <w:rsid w:val="00961940"/>
    <w:rsid w:val="00971F09"/>
    <w:rsid w:val="00976B6B"/>
    <w:rsid w:val="0098124A"/>
    <w:rsid w:val="00985115"/>
    <w:rsid w:val="00990EB7"/>
    <w:rsid w:val="00997C78"/>
    <w:rsid w:val="009A0C5B"/>
    <w:rsid w:val="009B6F25"/>
    <w:rsid w:val="009C2788"/>
    <w:rsid w:val="009C4D77"/>
    <w:rsid w:val="009D5466"/>
    <w:rsid w:val="009E2826"/>
    <w:rsid w:val="009E43D3"/>
    <w:rsid w:val="009E5F19"/>
    <w:rsid w:val="009E7E4C"/>
    <w:rsid w:val="009F1370"/>
    <w:rsid w:val="009F20E3"/>
    <w:rsid w:val="00A04454"/>
    <w:rsid w:val="00A0446F"/>
    <w:rsid w:val="00A0449E"/>
    <w:rsid w:val="00A071ED"/>
    <w:rsid w:val="00A14EFB"/>
    <w:rsid w:val="00A30F1C"/>
    <w:rsid w:val="00A34A01"/>
    <w:rsid w:val="00A437DA"/>
    <w:rsid w:val="00A57641"/>
    <w:rsid w:val="00A644AC"/>
    <w:rsid w:val="00A74700"/>
    <w:rsid w:val="00A74B34"/>
    <w:rsid w:val="00A927B5"/>
    <w:rsid w:val="00A92B44"/>
    <w:rsid w:val="00A92D1C"/>
    <w:rsid w:val="00A96613"/>
    <w:rsid w:val="00AA3047"/>
    <w:rsid w:val="00AA557F"/>
    <w:rsid w:val="00AB2734"/>
    <w:rsid w:val="00AB2967"/>
    <w:rsid w:val="00AC5262"/>
    <w:rsid w:val="00AD14CB"/>
    <w:rsid w:val="00AE43AF"/>
    <w:rsid w:val="00AE7B5A"/>
    <w:rsid w:val="00AE7CEF"/>
    <w:rsid w:val="00AF06E5"/>
    <w:rsid w:val="00AF0A24"/>
    <w:rsid w:val="00AF0D71"/>
    <w:rsid w:val="00AF25A3"/>
    <w:rsid w:val="00AF3E9D"/>
    <w:rsid w:val="00AF62DB"/>
    <w:rsid w:val="00B01923"/>
    <w:rsid w:val="00B04125"/>
    <w:rsid w:val="00B120D0"/>
    <w:rsid w:val="00B205B8"/>
    <w:rsid w:val="00B224BD"/>
    <w:rsid w:val="00B23440"/>
    <w:rsid w:val="00B35835"/>
    <w:rsid w:val="00B45AA0"/>
    <w:rsid w:val="00B460DF"/>
    <w:rsid w:val="00B46495"/>
    <w:rsid w:val="00B46753"/>
    <w:rsid w:val="00B51DF7"/>
    <w:rsid w:val="00B51FF3"/>
    <w:rsid w:val="00B52911"/>
    <w:rsid w:val="00B55EC4"/>
    <w:rsid w:val="00B6415F"/>
    <w:rsid w:val="00B6451E"/>
    <w:rsid w:val="00B6495B"/>
    <w:rsid w:val="00B67BDA"/>
    <w:rsid w:val="00B7307D"/>
    <w:rsid w:val="00B73547"/>
    <w:rsid w:val="00B74FD9"/>
    <w:rsid w:val="00B751B2"/>
    <w:rsid w:val="00B84B7A"/>
    <w:rsid w:val="00B86163"/>
    <w:rsid w:val="00B90ACB"/>
    <w:rsid w:val="00B91A29"/>
    <w:rsid w:val="00B91B10"/>
    <w:rsid w:val="00B979A2"/>
    <w:rsid w:val="00BB0E96"/>
    <w:rsid w:val="00BB205E"/>
    <w:rsid w:val="00BB2563"/>
    <w:rsid w:val="00BB695D"/>
    <w:rsid w:val="00BB735F"/>
    <w:rsid w:val="00BB791C"/>
    <w:rsid w:val="00BC037D"/>
    <w:rsid w:val="00BC0DE6"/>
    <w:rsid w:val="00BC1311"/>
    <w:rsid w:val="00BC1CC3"/>
    <w:rsid w:val="00BC324E"/>
    <w:rsid w:val="00BC4C1D"/>
    <w:rsid w:val="00BC7521"/>
    <w:rsid w:val="00BE1889"/>
    <w:rsid w:val="00BE797C"/>
    <w:rsid w:val="00BF2585"/>
    <w:rsid w:val="00BF6776"/>
    <w:rsid w:val="00C048F4"/>
    <w:rsid w:val="00C106A6"/>
    <w:rsid w:val="00C11C2D"/>
    <w:rsid w:val="00C175FF"/>
    <w:rsid w:val="00C22FCA"/>
    <w:rsid w:val="00C247CB"/>
    <w:rsid w:val="00C271E8"/>
    <w:rsid w:val="00C30EFE"/>
    <w:rsid w:val="00C3400F"/>
    <w:rsid w:val="00C41F51"/>
    <w:rsid w:val="00C503B3"/>
    <w:rsid w:val="00C51BFF"/>
    <w:rsid w:val="00C52ABE"/>
    <w:rsid w:val="00C57050"/>
    <w:rsid w:val="00C60203"/>
    <w:rsid w:val="00C61304"/>
    <w:rsid w:val="00C61DC8"/>
    <w:rsid w:val="00C64176"/>
    <w:rsid w:val="00C66BFB"/>
    <w:rsid w:val="00C67F00"/>
    <w:rsid w:val="00C759FE"/>
    <w:rsid w:val="00C80315"/>
    <w:rsid w:val="00C81BE5"/>
    <w:rsid w:val="00C83760"/>
    <w:rsid w:val="00C84E17"/>
    <w:rsid w:val="00C903E8"/>
    <w:rsid w:val="00C944E4"/>
    <w:rsid w:val="00C95A28"/>
    <w:rsid w:val="00C967EF"/>
    <w:rsid w:val="00CA5E75"/>
    <w:rsid w:val="00CB073C"/>
    <w:rsid w:val="00CB1EB7"/>
    <w:rsid w:val="00CD4CE0"/>
    <w:rsid w:val="00CE0CB1"/>
    <w:rsid w:val="00CE1004"/>
    <w:rsid w:val="00CE51BD"/>
    <w:rsid w:val="00CE7A1D"/>
    <w:rsid w:val="00CF4C07"/>
    <w:rsid w:val="00D00306"/>
    <w:rsid w:val="00D00DDD"/>
    <w:rsid w:val="00D05B51"/>
    <w:rsid w:val="00D07603"/>
    <w:rsid w:val="00D2163F"/>
    <w:rsid w:val="00D23923"/>
    <w:rsid w:val="00D24D23"/>
    <w:rsid w:val="00D2577A"/>
    <w:rsid w:val="00D27646"/>
    <w:rsid w:val="00D31E95"/>
    <w:rsid w:val="00D35CBB"/>
    <w:rsid w:val="00D40D95"/>
    <w:rsid w:val="00D45656"/>
    <w:rsid w:val="00D467CF"/>
    <w:rsid w:val="00D56E91"/>
    <w:rsid w:val="00D76DB9"/>
    <w:rsid w:val="00D85220"/>
    <w:rsid w:val="00DB2A19"/>
    <w:rsid w:val="00DC0A6C"/>
    <w:rsid w:val="00DC6051"/>
    <w:rsid w:val="00DD4620"/>
    <w:rsid w:val="00DD69C9"/>
    <w:rsid w:val="00DD7068"/>
    <w:rsid w:val="00DD7D59"/>
    <w:rsid w:val="00DE255D"/>
    <w:rsid w:val="00DF24EB"/>
    <w:rsid w:val="00DF4CC1"/>
    <w:rsid w:val="00DF5149"/>
    <w:rsid w:val="00DF7677"/>
    <w:rsid w:val="00E0283D"/>
    <w:rsid w:val="00E055F4"/>
    <w:rsid w:val="00E12A4E"/>
    <w:rsid w:val="00E205E0"/>
    <w:rsid w:val="00E206ED"/>
    <w:rsid w:val="00E300E9"/>
    <w:rsid w:val="00E32395"/>
    <w:rsid w:val="00E33DF6"/>
    <w:rsid w:val="00E37531"/>
    <w:rsid w:val="00E43405"/>
    <w:rsid w:val="00E46E1A"/>
    <w:rsid w:val="00E51955"/>
    <w:rsid w:val="00E52246"/>
    <w:rsid w:val="00E53840"/>
    <w:rsid w:val="00E6175D"/>
    <w:rsid w:val="00E72A51"/>
    <w:rsid w:val="00E764E5"/>
    <w:rsid w:val="00E76943"/>
    <w:rsid w:val="00E77EED"/>
    <w:rsid w:val="00E80F39"/>
    <w:rsid w:val="00E82C57"/>
    <w:rsid w:val="00E91581"/>
    <w:rsid w:val="00E918FF"/>
    <w:rsid w:val="00E9453A"/>
    <w:rsid w:val="00EA1C83"/>
    <w:rsid w:val="00EB7124"/>
    <w:rsid w:val="00EC4891"/>
    <w:rsid w:val="00EC6F35"/>
    <w:rsid w:val="00ED215D"/>
    <w:rsid w:val="00ED4F73"/>
    <w:rsid w:val="00EE5FA0"/>
    <w:rsid w:val="00EF01AF"/>
    <w:rsid w:val="00EF422D"/>
    <w:rsid w:val="00F07040"/>
    <w:rsid w:val="00F139CB"/>
    <w:rsid w:val="00F162FC"/>
    <w:rsid w:val="00F203DC"/>
    <w:rsid w:val="00F257C3"/>
    <w:rsid w:val="00F2741C"/>
    <w:rsid w:val="00F31A6A"/>
    <w:rsid w:val="00F33DF9"/>
    <w:rsid w:val="00F439C1"/>
    <w:rsid w:val="00F55A5A"/>
    <w:rsid w:val="00F55B7F"/>
    <w:rsid w:val="00F57BC1"/>
    <w:rsid w:val="00F718AE"/>
    <w:rsid w:val="00F72A2C"/>
    <w:rsid w:val="00F73E7F"/>
    <w:rsid w:val="00F770E2"/>
    <w:rsid w:val="00F83D2E"/>
    <w:rsid w:val="00F86043"/>
    <w:rsid w:val="00FB5444"/>
    <w:rsid w:val="00FB7348"/>
    <w:rsid w:val="00FB7A86"/>
    <w:rsid w:val="00FC0DD1"/>
    <w:rsid w:val="00FC120F"/>
    <w:rsid w:val="00FC39A6"/>
    <w:rsid w:val="00FD1618"/>
    <w:rsid w:val="00FD4BE4"/>
    <w:rsid w:val="00FD65D0"/>
    <w:rsid w:val="00FD6FC9"/>
    <w:rsid w:val="00FD71CB"/>
    <w:rsid w:val="00FE3E6A"/>
    <w:rsid w:val="00FE4F7D"/>
    <w:rsid w:val="00FE4FF3"/>
    <w:rsid w:val="00FF6568"/>
    <w:rsid w:val="00FF6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01AF"/>
    <w:pPr>
      <w:autoSpaceDE w:val="0"/>
      <w:autoSpaceDN w:val="0"/>
    </w:pPr>
    <w:rPr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D05B51"/>
    <w:pPr>
      <w:keepNext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D05B51"/>
    <w:rPr>
      <w:rFonts w:ascii="Cambria" w:hAnsi="Cambria"/>
      <w:b/>
      <w:i/>
      <w:sz w:val="28"/>
    </w:rPr>
  </w:style>
  <w:style w:type="paragraph" w:styleId="a3">
    <w:name w:val="Balloon Text"/>
    <w:basedOn w:val="a"/>
    <w:link w:val="a4"/>
    <w:uiPriority w:val="99"/>
    <w:semiHidden/>
    <w:rsid w:val="007E425F"/>
    <w:rPr>
      <w:rFonts w:ascii="Tahoma" w:hAnsi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D05B51"/>
    <w:rPr>
      <w:rFonts w:ascii="Tahoma" w:hAnsi="Tahoma"/>
      <w:sz w:val="16"/>
    </w:rPr>
  </w:style>
  <w:style w:type="paragraph" w:customStyle="1" w:styleId="ConsNormal">
    <w:name w:val="ConsNormal"/>
    <w:uiPriority w:val="99"/>
    <w:rsid w:val="00D05B51"/>
    <w:pPr>
      <w:autoSpaceDE w:val="0"/>
      <w:autoSpaceDN w:val="0"/>
      <w:ind w:right="19771" w:firstLine="539"/>
      <w:jc w:val="both"/>
    </w:pPr>
    <w:rPr>
      <w:rFonts w:ascii="Courier New" w:hAnsi="Courier New" w:cs="Courier New"/>
      <w:sz w:val="20"/>
      <w:szCs w:val="20"/>
      <w:lang w:val="en-US"/>
    </w:rPr>
  </w:style>
  <w:style w:type="paragraph" w:customStyle="1" w:styleId="ConsNonformat">
    <w:name w:val="ConsNonformat"/>
    <w:link w:val="ConsNonformat0"/>
    <w:uiPriority w:val="99"/>
    <w:rsid w:val="00D05B51"/>
    <w:pPr>
      <w:widowControl w:val="0"/>
      <w:autoSpaceDE w:val="0"/>
      <w:autoSpaceDN w:val="0"/>
      <w:jc w:val="both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D05B51"/>
    <w:rPr>
      <w:sz w:val="20"/>
    </w:rPr>
  </w:style>
  <w:style w:type="paragraph" w:styleId="a7">
    <w:name w:val="footer"/>
    <w:basedOn w:val="a"/>
    <w:link w:val="a8"/>
    <w:uiPriority w:val="99"/>
    <w:rsid w:val="00D05B51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uiPriority w:val="99"/>
    <w:locked/>
    <w:rsid w:val="00D05B51"/>
    <w:rPr>
      <w:sz w:val="20"/>
    </w:rPr>
  </w:style>
  <w:style w:type="character" w:customStyle="1" w:styleId="SUBST">
    <w:name w:val="__SUBST"/>
    <w:rsid w:val="00D05B51"/>
    <w:rPr>
      <w:b/>
      <w:i/>
      <w:sz w:val="22"/>
    </w:rPr>
  </w:style>
  <w:style w:type="paragraph" w:styleId="21">
    <w:name w:val="Body Text 2"/>
    <w:basedOn w:val="a"/>
    <w:link w:val="22"/>
    <w:uiPriority w:val="99"/>
    <w:rsid w:val="00D05B51"/>
    <w:pPr>
      <w:widowControl w:val="0"/>
      <w:spacing w:before="40"/>
      <w:ind w:left="200"/>
    </w:p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D05B51"/>
    <w:rPr>
      <w:sz w:val="20"/>
    </w:rPr>
  </w:style>
  <w:style w:type="paragraph" w:styleId="23">
    <w:name w:val="Body Text Indent 2"/>
    <w:basedOn w:val="a"/>
    <w:link w:val="24"/>
    <w:uiPriority w:val="99"/>
    <w:rsid w:val="00D05B51"/>
    <w:pPr>
      <w:ind w:left="1230" w:hanging="690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sid w:val="00D05B51"/>
    <w:rPr>
      <w:sz w:val="20"/>
    </w:rPr>
  </w:style>
  <w:style w:type="character" w:styleId="a9">
    <w:name w:val="Hyperlink"/>
    <w:basedOn w:val="a0"/>
    <w:uiPriority w:val="99"/>
    <w:rsid w:val="00820148"/>
    <w:rPr>
      <w:rFonts w:cs="Times New Roman"/>
      <w:color w:val="0000FF"/>
      <w:u w:val="single"/>
    </w:rPr>
  </w:style>
  <w:style w:type="paragraph" w:customStyle="1" w:styleId="CharChar">
    <w:name w:val="Char Char"/>
    <w:basedOn w:val="a"/>
    <w:uiPriority w:val="99"/>
    <w:rsid w:val="00820148"/>
    <w:pPr>
      <w:widowControl w:val="0"/>
      <w:tabs>
        <w:tab w:val="num" w:pos="435"/>
      </w:tabs>
      <w:autoSpaceDE/>
      <w:autoSpaceDN/>
      <w:adjustRightInd w:val="0"/>
      <w:spacing w:after="160" w:line="240" w:lineRule="exact"/>
      <w:ind w:left="435" w:hanging="435"/>
      <w:jc w:val="center"/>
    </w:pPr>
    <w:rPr>
      <w:b/>
      <w:bCs/>
      <w:i/>
      <w:iCs/>
      <w:sz w:val="28"/>
      <w:szCs w:val="28"/>
      <w:lang w:val="en-GB" w:eastAsia="en-US"/>
    </w:rPr>
  </w:style>
  <w:style w:type="paragraph" w:customStyle="1" w:styleId="CharChar0">
    <w:name w:val="Знак Знак Char Char"/>
    <w:basedOn w:val="a"/>
    <w:uiPriority w:val="99"/>
    <w:rsid w:val="0022150E"/>
    <w:pPr>
      <w:tabs>
        <w:tab w:val="num" w:pos="360"/>
      </w:tabs>
      <w:autoSpaceDE/>
      <w:autoSpaceDN/>
      <w:spacing w:after="160" w:line="240" w:lineRule="exact"/>
    </w:pPr>
    <w:rPr>
      <w:noProof/>
      <w:sz w:val="24"/>
      <w:szCs w:val="24"/>
      <w:lang w:val="en-US"/>
    </w:rPr>
  </w:style>
  <w:style w:type="paragraph" w:customStyle="1" w:styleId="CharChar1">
    <w:name w:val="Знак Знак Знак Char Char1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paragraph" w:styleId="aa">
    <w:name w:val="Body Text"/>
    <w:basedOn w:val="a"/>
    <w:link w:val="ab"/>
    <w:uiPriority w:val="99"/>
    <w:rsid w:val="000D5553"/>
    <w:pPr>
      <w:autoSpaceDE/>
      <w:autoSpaceDN/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sid w:val="00D05B51"/>
    <w:rPr>
      <w:sz w:val="20"/>
    </w:rPr>
  </w:style>
  <w:style w:type="paragraph" w:customStyle="1" w:styleId="CharChar2">
    <w:name w:val="Знак Знак Знак Char Char"/>
    <w:basedOn w:val="a"/>
    <w:uiPriority w:val="99"/>
    <w:rsid w:val="000D5553"/>
    <w:pPr>
      <w:tabs>
        <w:tab w:val="left" w:pos="540"/>
        <w:tab w:val="left" w:pos="1260"/>
        <w:tab w:val="left" w:pos="1800"/>
      </w:tabs>
      <w:autoSpaceDE/>
      <w:autoSpaceDN/>
      <w:spacing w:before="240" w:after="160" w:line="240" w:lineRule="exact"/>
    </w:pPr>
    <w:rPr>
      <w:rFonts w:ascii="Verdana" w:hAnsi="Verdana" w:cs="Verdana"/>
      <w:sz w:val="24"/>
      <w:szCs w:val="24"/>
      <w:lang w:val="en-US" w:eastAsia="en-US"/>
    </w:rPr>
  </w:style>
  <w:style w:type="character" w:styleId="ac">
    <w:name w:val="Strong"/>
    <w:basedOn w:val="a0"/>
    <w:uiPriority w:val="99"/>
    <w:qFormat/>
    <w:rsid w:val="009B6F25"/>
    <w:rPr>
      <w:rFonts w:cs="Times New Roman"/>
      <w:b/>
      <w:spacing w:val="0"/>
    </w:rPr>
  </w:style>
  <w:style w:type="character" w:styleId="ad">
    <w:name w:val="annotation reference"/>
    <w:basedOn w:val="a0"/>
    <w:uiPriority w:val="99"/>
    <w:semiHidden/>
    <w:rsid w:val="007800B7"/>
    <w:rPr>
      <w:rFonts w:cs="Times New Roman"/>
      <w:sz w:val="16"/>
    </w:rPr>
  </w:style>
  <w:style w:type="paragraph" w:styleId="ae">
    <w:name w:val="annotation text"/>
    <w:basedOn w:val="a"/>
    <w:link w:val="af"/>
    <w:uiPriority w:val="99"/>
    <w:semiHidden/>
    <w:rsid w:val="007800B7"/>
  </w:style>
  <w:style w:type="character" w:customStyle="1" w:styleId="CommentTextChar">
    <w:name w:val="Comment Text Char"/>
    <w:basedOn w:val="a0"/>
    <w:uiPriority w:val="99"/>
    <w:locked/>
    <w:rsid w:val="00293102"/>
    <w:rPr>
      <w:rFonts w:ascii="Calibri" w:hAnsi="Calibri" w:cs="Times New Roman"/>
      <w:sz w:val="20"/>
      <w:szCs w:val="20"/>
      <w:lang w:eastAsia="ru-RU"/>
    </w:rPr>
  </w:style>
  <w:style w:type="character" w:customStyle="1" w:styleId="af">
    <w:name w:val="Текст примечания Знак"/>
    <w:link w:val="ae"/>
    <w:uiPriority w:val="99"/>
    <w:semiHidden/>
    <w:locked/>
    <w:rsid w:val="00D05B51"/>
    <w:rPr>
      <w:sz w:val="20"/>
    </w:rPr>
  </w:style>
  <w:style w:type="paragraph" w:styleId="af0">
    <w:name w:val="annotation subject"/>
    <w:basedOn w:val="ae"/>
    <w:next w:val="ae"/>
    <w:link w:val="af1"/>
    <w:uiPriority w:val="99"/>
    <w:semiHidden/>
    <w:rsid w:val="007800B7"/>
    <w:rPr>
      <w:b/>
      <w:bCs/>
    </w:rPr>
  </w:style>
  <w:style w:type="character" w:customStyle="1" w:styleId="af1">
    <w:name w:val="Тема примечания Знак"/>
    <w:basedOn w:val="af"/>
    <w:link w:val="af0"/>
    <w:uiPriority w:val="99"/>
    <w:semiHidden/>
    <w:locked/>
    <w:rsid w:val="00D05B51"/>
    <w:rPr>
      <w:b/>
      <w:sz w:val="20"/>
    </w:rPr>
  </w:style>
  <w:style w:type="paragraph" w:styleId="af2">
    <w:name w:val="Body Text Indent"/>
    <w:basedOn w:val="a"/>
    <w:link w:val="af3"/>
    <w:uiPriority w:val="99"/>
    <w:rsid w:val="00B91B10"/>
    <w:pPr>
      <w:spacing w:after="120"/>
      <w:ind w:left="283"/>
    </w:pPr>
  </w:style>
  <w:style w:type="character" w:customStyle="1" w:styleId="af3">
    <w:name w:val="Основной текст с отступом Знак"/>
    <w:basedOn w:val="a0"/>
    <w:link w:val="af2"/>
    <w:uiPriority w:val="99"/>
    <w:semiHidden/>
    <w:locked/>
    <w:rsid w:val="00D05B51"/>
    <w:rPr>
      <w:sz w:val="20"/>
    </w:rPr>
  </w:style>
  <w:style w:type="character" w:customStyle="1" w:styleId="Subst0">
    <w:name w:val="Subst"/>
    <w:uiPriority w:val="99"/>
    <w:rsid w:val="0029337E"/>
    <w:rPr>
      <w:b/>
      <w:i/>
    </w:rPr>
  </w:style>
  <w:style w:type="paragraph" w:customStyle="1" w:styleId="CharChar3">
    <w:name w:val="Char Char3"/>
    <w:basedOn w:val="a"/>
    <w:uiPriority w:val="99"/>
    <w:rsid w:val="001B799C"/>
    <w:pPr>
      <w:tabs>
        <w:tab w:val="num" w:pos="360"/>
      </w:tabs>
      <w:autoSpaceDE/>
      <w:autoSpaceDN/>
      <w:spacing w:after="160" w:line="240" w:lineRule="exact"/>
    </w:pPr>
    <w:rPr>
      <w:rFonts w:ascii="Verdana" w:hAnsi="Verdana" w:cs="Verdana"/>
      <w:lang w:val="en-US" w:eastAsia="en-US"/>
    </w:rPr>
  </w:style>
  <w:style w:type="paragraph" w:styleId="af4">
    <w:name w:val="List Paragraph"/>
    <w:basedOn w:val="a"/>
    <w:uiPriority w:val="99"/>
    <w:qFormat/>
    <w:rsid w:val="004B6BDA"/>
    <w:pPr>
      <w:autoSpaceDE/>
      <w:autoSpaceDN/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f5">
    <w:name w:val="Plain Text"/>
    <w:basedOn w:val="a"/>
    <w:link w:val="af6"/>
    <w:uiPriority w:val="99"/>
    <w:rsid w:val="00EE5FA0"/>
    <w:pPr>
      <w:autoSpaceDE/>
      <w:autoSpaceDN/>
    </w:pPr>
    <w:rPr>
      <w:rFonts w:ascii="Consolas" w:hAnsi="Consolas"/>
      <w:sz w:val="21"/>
      <w:szCs w:val="21"/>
      <w:lang w:eastAsia="en-US"/>
    </w:rPr>
  </w:style>
  <w:style w:type="character" w:customStyle="1" w:styleId="af6">
    <w:name w:val="Текст Знак"/>
    <w:basedOn w:val="a0"/>
    <w:link w:val="af5"/>
    <w:uiPriority w:val="99"/>
    <w:locked/>
    <w:rsid w:val="00EE5FA0"/>
    <w:rPr>
      <w:rFonts w:ascii="Consolas" w:eastAsia="Times New Roman" w:hAnsi="Consolas"/>
      <w:sz w:val="21"/>
      <w:lang w:eastAsia="en-US"/>
    </w:rPr>
  </w:style>
  <w:style w:type="paragraph" w:customStyle="1" w:styleId="Default">
    <w:name w:val="Default"/>
    <w:uiPriority w:val="99"/>
    <w:rsid w:val="00EE5FA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eastAsia="en-US"/>
    </w:rPr>
  </w:style>
  <w:style w:type="paragraph" w:customStyle="1" w:styleId="1-21">
    <w:name w:val="Средняя сетка 1 - Акцент 21"/>
    <w:basedOn w:val="a"/>
    <w:uiPriority w:val="99"/>
    <w:rsid w:val="00436A26"/>
    <w:pPr>
      <w:autoSpaceDE/>
      <w:autoSpaceDN/>
      <w:ind w:left="720"/>
      <w:contextualSpacing/>
    </w:pPr>
    <w:rPr>
      <w:sz w:val="24"/>
      <w:szCs w:val="24"/>
    </w:rPr>
  </w:style>
  <w:style w:type="character" w:customStyle="1" w:styleId="ConsNonformat0">
    <w:name w:val="ConsNonformat Знак"/>
    <w:basedOn w:val="a0"/>
    <w:link w:val="ConsNonformat"/>
    <w:uiPriority w:val="99"/>
    <w:locked/>
    <w:rsid w:val="00C106A6"/>
    <w:rPr>
      <w:rFonts w:ascii="Courier New" w:hAnsi="Courier New" w:cs="Courier New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514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4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0C05F2AAD5C30DD478657FF3E023141F347B8D5F0178E5D921B9DF184361R7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5C73C4-EB36-406B-B2BB-51147CA36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508</Words>
  <Characters>3657</Characters>
  <Application>Microsoft Office Word</Application>
  <DocSecurity>0</DocSecurity>
  <Lines>30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19</vt:lpstr>
      <vt:lpstr>Приложение 19</vt:lpstr>
    </vt:vector>
  </TitlesOfParts>
  <Company/>
  <LinksUpToDate>false</LinksUpToDate>
  <CharactersWithSpaces>4157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19</dc:title>
  <dc:creator>Prof-SlejovaNA</dc:creator>
  <cp:lastModifiedBy>Зуй Татьяна</cp:lastModifiedBy>
  <cp:revision>3</cp:revision>
  <cp:lastPrinted>2012-05-21T14:05:00Z</cp:lastPrinted>
  <dcterms:created xsi:type="dcterms:W3CDTF">2013-08-27T10:18:00Z</dcterms:created>
  <dcterms:modified xsi:type="dcterms:W3CDTF">2013-09-06T07:51:00Z</dcterms:modified>
</cp:coreProperties>
</file>