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78D" w:rsidRPr="00D5278D" w:rsidRDefault="00D5278D" w:rsidP="00D5278D">
      <w:pPr>
        <w:spacing w:before="240"/>
        <w:jc w:val="center"/>
        <w:rPr>
          <w:b/>
          <w:bCs/>
          <w:sz w:val="26"/>
          <w:szCs w:val="26"/>
          <w:lang w:val="ru-RU"/>
        </w:rPr>
      </w:pPr>
      <w:r w:rsidRPr="00D5278D">
        <w:rPr>
          <w:b/>
          <w:bCs/>
          <w:sz w:val="26"/>
          <w:szCs w:val="26"/>
          <w:lang w:val="ru-RU"/>
        </w:rPr>
        <w:t>Сообщение</w:t>
      </w:r>
      <w:r w:rsidR="00DE6726">
        <w:rPr>
          <w:b/>
          <w:bCs/>
          <w:sz w:val="26"/>
          <w:szCs w:val="26"/>
          <w:lang w:val="ru-RU"/>
        </w:rPr>
        <w:t xml:space="preserve"> </w:t>
      </w:r>
      <w:r w:rsidR="00DE6726" w:rsidRPr="00DE6726">
        <w:rPr>
          <w:b/>
          <w:bCs/>
          <w:sz w:val="26"/>
          <w:szCs w:val="26"/>
          <w:lang w:val="ru-RU"/>
        </w:rPr>
        <w:t>о существенном факте</w:t>
      </w:r>
    </w:p>
    <w:p w:rsidR="00D5278D" w:rsidRPr="00D5278D" w:rsidRDefault="00D5278D" w:rsidP="00D5278D">
      <w:pPr>
        <w:adjustRightInd w:val="0"/>
        <w:ind w:firstLine="540"/>
        <w:jc w:val="center"/>
        <w:rPr>
          <w:b/>
          <w:bCs/>
          <w:sz w:val="26"/>
          <w:szCs w:val="26"/>
          <w:lang w:val="ru-RU"/>
        </w:rPr>
      </w:pPr>
      <w:r w:rsidRPr="00D5278D">
        <w:rPr>
          <w:b/>
          <w:bCs/>
          <w:sz w:val="26"/>
          <w:szCs w:val="26"/>
          <w:lang w:val="ru-RU"/>
        </w:rPr>
        <w:t>«О совершении эмитентом или лицом, предоставившим обеспечение по облигациям эмитента, существенной сделки»</w:t>
      </w:r>
    </w:p>
    <w:p w:rsidR="00ED2CD4" w:rsidRPr="00ED2CD4" w:rsidRDefault="00ED2CD4" w:rsidP="00ED2CD4">
      <w:pPr>
        <w:adjustRightInd w:val="0"/>
        <w:ind w:firstLine="540"/>
        <w:jc w:val="center"/>
        <w:rPr>
          <w:b/>
          <w:bCs/>
          <w:sz w:val="26"/>
          <w:szCs w:val="26"/>
          <w:lang w:val="ru-RU"/>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33"/>
        <w:gridCol w:w="5046"/>
      </w:tblGrid>
      <w:tr w:rsidR="00ED2CD4" w:rsidRPr="00630E4C" w:rsidTr="007E0801">
        <w:trPr>
          <w:cantSplit/>
        </w:trPr>
        <w:tc>
          <w:tcPr>
            <w:tcW w:w="9979" w:type="dxa"/>
            <w:gridSpan w:val="2"/>
          </w:tcPr>
          <w:p w:rsidR="00ED2CD4" w:rsidRPr="00630E4C" w:rsidRDefault="00ED2CD4" w:rsidP="007E0801">
            <w:pPr>
              <w:jc w:val="center"/>
              <w:rPr>
                <w:sz w:val="22"/>
              </w:rPr>
            </w:pPr>
            <w:r w:rsidRPr="00630E4C">
              <w:rPr>
                <w:sz w:val="22"/>
              </w:rPr>
              <w:t xml:space="preserve">1. </w:t>
            </w:r>
            <w:proofErr w:type="spellStart"/>
            <w:r w:rsidRPr="00630E4C">
              <w:rPr>
                <w:sz w:val="22"/>
              </w:rPr>
              <w:t>Общие</w:t>
            </w:r>
            <w:proofErr w:type="spellEnd"/>
            <w:r w:rsidRPr="00630E4C">
              <w:rPr>
                <w:sz w:val="22"/>
              </w:rPr>
              <w:t xml:space="preserve"> </w:t>
            </w:r>
            <w:proofErr w:type="spellStart"/>
            <w:r w:rsidRPr="00630E4C">
              <w:rPr>
                <w:sz w:val="22"/>
              </w:rPr>
              <w:t>сведения</w:t>
            </w:r>
            <w:proofErr w:type="spellEnd"/>
          </w:p>
        </w:tc>
      </w:tr>
      <w:tr w:rsidR="00ED2CD4" w:rsidRPr="00411A7C" w:rsidTr="007E0801">
        <w:tc>
          <w:tcPr>
            <w:tcW w:w="4933" w:type="dxa"/>
          </w:tcPr>
          <w:p w:rsidR="00ED2CD4" w:rsidRPr="00ED2CD4" w:rsidRDefault="00ED2CD4" w:rsidP="007E0801">
            <w:pPr>
              <w:ind w:left="57" w:right="57"/>
              <w:jc w:val="both"/>
              <w:rPr>
                <w:sz w:val="22"/>
                <w:lang w:val="ru-RU"/>
              </w:rPr>
            </w:pPr>
            <w:r w:rsidRPr="00ED2CD4">
              <w:rPr>
                <w:sz w:val="22"/>
                <w:lang w:val="ru-RU"/>
              </w:rPr>
              <w:t>1.1.</w:t>
            </w:r>
            <w:r w:rsidRPr="00630E4C">
              <w:rPr>
                <w:sz w:val="22"/>
              </w:rPr>
              <w:t> </w:t>
            </w:r>
            <w:r w:rsidRPr="00ED2CD4">
              <w:rPr>
                <w:sz w:val="22"/>
                <w:lang w:val="ru-RU"/>
              </w:rPr>
              <w:t>Полное фирменное наименование эмитента (для некоммерческой организации – наименование)</w:t>
            </w:r>
          </w:p>
        </w:tc>
        <w:tc>
          <w:tcPr>
            <w:tcW w:w="5046" w:type="dxa"/>
          </w:tcPr>
          <w:p w:rsidR="00ED2CD4" w:rsidRPr="00ED2CD4" w:rsidRDefault="00ED2CD4" w:rsidP="007E0801">
            <w:pPr>
              <w:ind w:left="57" w:right="57"/>
              <w:rPr>
                <w:b/>
                <w:sz w:val="22"/>
                <w:lang w:val="ru-RU"/>
              </w:rPr>
            </w:pPr>
            <w:r w:rsidRPr="00ED2CD4">
              <w:rPr>
                <w:b/>
                <w:sz w:val="22"/>
                <w:lang w:val="ru-RU"/>
              </w:rPr>
              <w:t>Общество с ограниченной ответственностью «Лента»</w:t>
            </w:r>
          </w:p>
        </w:tc>
      </w:tr>
      <w:tr w:rsidR="00ED2CD4" w:rsidRPr="00630E4C" w:rsidTr="007E0801">
        <w:tc>
          <w:tcPr>
            <w:tcW w:w="4933" w:type="dxa"/>
          </w:tcPr>
          <w:p w:rsidR="00ED2CD4" w:rsidRPr="00630E4C" w:rsidRDefault="00ED2CD4" w:rsidP="007E0801">
            <w:pPr>
              <w:ind w:left="57" w:right="57"/>
              <w:jc w:val="both"/>
              <w:rPr>
                <w:sz w:val="22"/>
              </w:rPr>
            </w:pPr>
            <w:r w:rsidRPr="00630E4C">
              <w:rPr>
                <w:sz w:val="22"/>
              </w:rPr>
              <w:t>1.2. </w:t>
            </w:r>
            <w:proofErr w:type="spellStart"/>
            <w:r w:rsidRPr="00630E4C">
              <w:rPr>
                <w:sz w:val="22"/>
              </w:rPr>
              <w:t>Сокращенное</w:t>
            </w:r>
            <w:proofErr w:type="spellEnd"/>
            <w:r w:rsidRPr="00630E4C">
              <w:rPr>
                <w:sz w:val="22"/>
              </w:rPr>
              <w:t xml:space="preserve"> </w:t>
            </w:r>
            <w:proofErr w:type="spellStart"/>
            <w:r w:rsidRPr="00630E4C">
              <w:rPr>
                <w:sz w:val="22"/>
              </w:rPr>
              <w:t>фирменное</w:t>
            </w:r>
            <w:proofErr w:type="spellEnd"/>
            <w:r w:rsidRPr="00630E4C">
              <w:rPr>
                <w:sz w:val="22"/>
              </w:rPr>
              <w:t xml:space="preserve"> </w:t>
            </w:r>
            <w:proofErr w:type="spellStart"/>
            <w:r w:rsidRPr="00630E4C">
              <w:rPr>
                <w:sz w:val="22"/>
              </w:rPr>
              <w:t>наименование</w:t>
            </w:r>
            <w:proofErr w:type="spellEnd"/>
            <w:r w:rsidRPr="00630E4C">
              <w:rPr>
                <w:sz w:val="22"/>
              </w:rPr>
              <w:t xml:space="preserve"> </w:t>
            </w:r>
            <w:proofErr w:type="spellStart"/>
            <w:r w:rsidRPr="00630E4C">
              <w:rPr>
                <w:sz w:val="22"/>
              </w:rPr>
              <w:t>эмитента</w:t>
            </w:r>
            <w:proofErr w:type="spellEnd"/>
          </w:p>
        </w:tc>
        <w:tc>
          <w:tcPr>
            <w:tcW w:w="5046" w:type="dxa"/>
          </w:tcPr>
          <w:p w:rsidR="00ED2CD4" w:rsidRPr="00630E4C" w:rsidRDefault="00ED2CD4" w:rsidP="007E0801">
            <w:pPr>
              <w:ind w:left="57" w:right="57"/>
              <w:rPr>
                <w:b/>
                <w:sz w:val="22"/>
              </w:rPr>
            </w:pPr>
            <w:r w:rsidRPr="00630E4C">
              <w:rPr>
                <w:b/>
                <w:sz w:val="22"/>
              </w:rPr>
              <w:t>ООО «</w:t>
            </w:r>
            <w:proofErr w:type="spellStart"/>
            <w:r w:rsidRPr="00630E4C">
              <w:rPr>
                <w:b/>
                <w:sz w:val="22"/>
              </w:rPr>
              <w:t>Лента</w:t>
            </w:r>
            <w:proofErr w:type="spellEnd"/>
            <w:r w:rsidRPr="00630E4C">
              <w:rPr>
                <w:b/>
                <w:sz w:val="22"/>
              </w:rPr>
              <w:t>»</w:t>
            </w:r>
          </w:p>
        </w:tc>
      </w:tr>
      <w:tr w:rsidR="00ED2CD4" w:rsidRPr="00411A7C" w:rsidTr="007E0801">
        <w:tc>
          <w:tcPr>
            <w:tcW w:w="4933" w:type="dxa"/>
          </w:tcPr>
          <w:p w:rsidR="00ED2CD4" w:rsidRPr="00630E4C" w:rsidRDefault="00ED2CD4" w:rsidP="007E0801">
            <w:pPr>
              <w:ind w:left="57" w:right="57"/>
              <w:jc w:val="both"/>
              <w:rPr>
                <w:sz w:val="22"/>
              </w:rPr>
            </w:pPr>
            <w:r w:rsidRPr="00630E4C">
              <w:rPr>
                <w:sz w:val="22"/>
              </w:rPr>
              <w:t>1.3. </w:t>
            </w:r>
            <w:proofErr w:type="spellStart"/>
            <w:r w:rsidRPr="00630E4C">
              <w:rPr>
                <w:sz w:val="22"/>
              </w:rPr>
              <w:t>Место</w:t>
            </w:r>
            <w:proofErr w:type="spellEnd"/>
            <w:r w:rsidRPr="00630E4C">
              <w:rPr>
                <w:sz w:val="22"/>
              </w:rPr>
              <w:t xml:space="preserve"> </w:t>
            </w:r>
            <w:proofErr w:type="spellStart"/>
            <w:r w:rsidRPr="00630E4C">
              <w:rPr>
                <w:sz w:val="22"/>
              </w:rPr>
              <w:t>нахождения</w:t>
            </w:r>
            <w:proofErr w:type="spellEnd"/>
            <w:r w:rsidRPr="00630E4C">
              <w:rPr>
                <w:sz w:val="22"/>
              </w:rPr>
              <w:t xml:space="preserve"> </w:t>
            </w:r>
            <w:proofErr w:type="spellStart"/>
            <w:r w:rsidRPr="00630E4C">
              <w:rPr>
                <w:sz w:val="22"/>
              </w:rPr>
              <w:t>эмитента</w:t>
            </w:r>
            <w:proofErr w:type="spellEnd"/>
          </w:p>
        </w:tc>
        <w:tc>
          <w:tcPr>
            <w:tcW w:w="5046" w:type="dxa"/>
          </w:tcPr>
          <w:p w:rsidR="00ED2CD4" w:rsidRPr="00ED2CD4" w:rsidRDefault="00ED2CD4" w:rsidP="007E0801">
            <w:pPr>
              <w:ind w:left="57" w:right="57"/>
              <w:rPr>
                <w:b/>
                <w:sz w:val="22"/>
                <w:lang w:val="ru-RU"/>
              </w:rPr>
            </w:pPr>
            <w:r w:rsidRPr="00ED2CD4">
              <w:rPr>
                <w:b/>
                <w:sz w:val="22"/>
                <w:lang w:val="ru-RU"/>
              </w:rPr>
              <w:t xml:space="preserve">197374, Санкт-Петербург, ул. Савушкина, </w:t>
            </w:r>
            <w:r w:rsidRPr="00ED2CD4">
              <w:rPr>
                <w:b/>
                <w:sz w:val="22"/>
                <w:lang w:val="ru-RU"/>
              </w:rPr>
              <w:br/>
              <w:t>д. 112</w:t>
            </w:r>
          </w:p>
        </w:tc>
      </w:tr>
      <w:tr w:rsidR="00ED2CD4" w:rsidRPr="00630E4C" w:rsidTr="007E0801">
        <w:tc>
          <w:tcPr>
            <w:tcW w:w="4933" w:type="dxa"/>
          </w:tcPr>
          <w:p w:rsidR="00ED2CD4" w:rsidRPr="00630E4C" w:rsidRDefault="00ED2CD4" w:rsidP="007E0801">
            <w:pPr>
              <w:ind w:left="57" w:right="57"/>
              <w:jc w:val="both"/>
              <w:rPr>
                <w:sz w:val="22"/>
              </w:rPr>
            </w:pPr>
            <w:r w:rsidRPr="00630E4C">
              <w:rPr>
                <w:sz w:val="22"/>
              </w:rPr>
              <w:t xml:space="preserve">1.4. ОГРН </w:t>
            </w:r>
            <w:proofErr w:type="spellStart"/>
            <w:r w:rsidRPr="00630E4C">
              <w:rPr>
                <w:sz w:val="22"/>
              </w:rPr>
              <w:t>эмитента</w:t>
            </w:r>
            <w:proofErr w:type="spellEnd"/>
          </w:p>
        </w:tc>
        <w:tc>
          <w:tcPr>
            <w:tcW w:w="5046" w:type="dxa"/>
          </w:tcPr>
          <w:p w:rsidR="00ED2CD4" w:rsidRPr="00630E4C" w:rsidRDefault="00ED2CD4" w:rsidP="007E0801">
            <w:pPr>
              <w:ind w:left="57" w:right="57"/>
              <w:rPr>
                <w:b/>
                <w:sz w:val="22"/>
              </w:rPr>
            </w:pPr>
            <w:r w:rsidRPr="00630E4C">
              <w:rPr>
                <w:b/>
                <w:sz w:val="22"/>
              </w:rPr>
              <w:t>1037832048605</w:t>
            </w:r>
          </w:p>
        </w:tc>
      </w:tr>
      <w:tr w:rsidR="00ED2CD4" w:rsidRPr="00630E4C" w:rsidTr="007E0801">
        <w:tc>
          <w:tcPr>
            <w:tcW w:w="4933" w:type="dxa"/>
          </w:tcPr>
          <w:p w:rsidR="00ED2CD4" w:rsidRPr="00630E4C" w:rsidRDefault="00ED2CD4" w:rsidP="007E0801">
            <w:pPr>
              <w:ind w:left="57" w:right="57"/>
              <w:jc w:val="both"/>
              <w:rPr>
                <w:sz w:val="22"/>
              </w:rPr>
            </w:pPr>
            <w:r w:rsidRPr="00630E4C">
              <w:rPr>
                <w:sz w:val="22"/>
              </w:rPr>
              <w:t xml:space="preserve">1.5. ИНН </w:t>
            </w:r>
            <w:proofErr w:type="spellStart"/>
            <w:r w:rsidRPr="00630E4C">
              <w:rPr>
                <w:sz w:val="22"/>
              </w:rPr>
              <w:t>эмитента</w:t>
            </w:r>
            <w:proofErr w:type="spellEnd"/>
          </w:p>
        </w:tc>
        <w:tc>
          <w:tcPr>
            <w:tcW w:w="5046" w:type="dxa"/>
          </w:tcPr>
          <w:p w:rsidR="00ED2CD4" w:rsidRPr="00630E4C" w:rsidRDefault="00ED2CD4" w:rsidP="007E0801">
            <w:pPr>
              <w:ind w:left="57" w:right="57"/>
              <w:rPr>
                <w:b/>
                <w:sz w:val="22"/>
              </w:rPr>
            </w:pPr>
            <w:r w:rsidRPr="00630E4C">
              <w:rPr>
                <w:b/>
                <w:sz w:val="22"/>
              </w:rPr>
              <w:t>7814148471</w:t>
            </w:r>
          </w:p>
        </w:tc>
      </w:tr>
      <w:tr w:rsidR="00ED2CD4" w:rsidRPr="00630E4C" w:rsidTr="007E0801">
        <w:tc>
          <w:tcPr>
            <w:tcW w:w="4933" w:type="dxa"/>
          </w:tcPr>
          <w:p w:rsidR="00ED2CD4" w:rsidRPr="00ED2CD4" w:rsidRDefault="00ED2CD4" w:rsidP="007E0801">
            <w:pPr>
              <w:ind w:left="57" w:right="57"/>
              <w:jc w:val="both"/>
              <w:rPr>
                <w:sz w:val="22"/>
                <w:lang w:val="ru-RU"/>
              </w:rPr>
            </w:pPr>
            <w:r w:rsidRPr="00ED2CD4">
              <w:rPr>
                <w:sz w:val="22"/>
                <w:lang w:val="ru-RU"/>
              </w:rPr>
              <w:t>1.6.</w:t>
            </w:r>
            <w:r w:rsidRPr="00630E4C">
              <w:rPr>
                <w:sz w:val="22"/>
              </w:rPr>
              <w:t> </w:t>
            </w:r>
            <w:r w:rsidRPr="00ED2CD4">
              <w:rPr>
                <w:sz w:val="22"/>
                <w:lang w:val="ru-RU"/>
              </w:rPr>
              <w:t>Уникальный код эмитента, присвоенный регистрирующим органом</w:t>
            </w:r>
          </w:p>
        </w:tc>
        <w:tc>
          <w:tcPr>
            <w:tcW w:w="5046" w:type="dxa"/>
          </w:tcPr>
          <w:p w:rsidR="00ED2CD4" w:rsidRPr="00630E4C" w:rsidRDefault="00ED2CD4" w:rsidP="007E0801">
            <w:pPr>
              <w:ind w:left="57" w:right="57"/>
              <w:rPr>
                <w:sz w:val="22"/>
              </w:rPr>
            </w:pPr>
            <w:r w:rsidRPr="00630E4C">
              <w:rPr>
                <w:rStyle w:val="SUBST"/>
                <w:bCs/>
                <w:i w:val="0"/>
              </w:rPr>
              <w:t>36420-R</w:t>
            </w:r>
          </w:p>
        </w:tc>
      </w:tr>
      <w:tr w:rsidR="00ED2CD4" w:rsidRPr="00411A7C" w:rsidTr="007E0801">
        <w:tc>
          <w:tcPr>
            <w:tcW w:w="4933" w:type="dxa"/>
          </w:tcPr>
          <w:p w:rsidR="00ED2CD4" w:rsidRPr="00ED2CD4" w:rsidRDefault="00ED2CD4" w:rsidP="007E0801">
            <w:pPr>
              <w:ind w:left="57" w:right="57"/>
              <w:jc w:val="both"/>
              <w:rPr>
                <w:sz w:val="22"/>
                <w:lang w:val="ru-RU"/>
              </w:rPr>
            </w:pPr>
            <w:r w:rsidRPr="00ED2CD4">
              <w:rPr>
                <w:sz w:val="22"/>
                <w:lang w:val="ru-RU"/>
              </w:rPr>
              <w:t>1.7.</w:t>
            </w:r>
            <w:r w:rsidRPr="00630E4C">
              <w:rPr>
                <w:sz w:val="22"/>
              </w:rPr>
              <w:t> </w:t>
            </w:r>
            <w:r w:rsidRPr="00ED2CD4">
              <w:rPr>
                <w:sz w:val="22"/>
                <w:lang w:val="ru-RU"/>
              </w:rPr>
              <w:t>Адрес страницы в сети Интернет, используемой эмитентом для раскрытия информации</w:t>
            </w:r>
          </w:p>
        </w:tc>
        <w:tc>
          <w:tcPr>
            <w:tcW w:w="5046" w:type="dxa"/>
          </w:tcPr>
          <w:p w:rsidR="00ED2CD4" w:rsidRPr="00ED2CD4" w:rsidRDefault="00ED2CD4" w:rsidP="007E0801">
            <w:pPr>
              <w:ind w:left="57" w:right="57"/>
              <w:rPr>
                <w:sz w:val="22"/>
                <w:lang w:val="ru-RU"/>
              </w:rPr>
            </w:pPr>
            <w:r w:rsidRPr="00630E4C">
              <w:rPr>
                <w:rStyle w:val="SUBST"/>
                <w:i w:val="0"/>
              </w:rPr>
              <w:t>www</w:t>
            </w:r>
            <w:r w:rsidRPr="00ED2CD4">
              <w:rPr>
                <w:rStyle w:val="SUBST"/>
                <w:i w:val="0"/>
                <w:lang w:val="ru-RU"/>
              </w:rPr>
              <w:t>.</w:t>
            </w:r>
            <w:proofErr w:type="spellStart"/>
            <w:r w:rsidRPr="00630E4C">
              <w:rPr>
                <w:rStyle w:val="SUBST"/>
                <w:i w:val="0"/>
              </w:rPr>
              <w:t>lenta</w:t>
            </w:r>
            <w:proofErr w:type="spellEnd"/>
            <w:r w:rsidRPr="00ED2CD4">
              <w:rPr>
                <w:rStyle w:val="SUBST"/>
                <w:i w:val="0"/>
                <w:lang w:val="ru-RU"/>
              </w:rPr>
              <w:t>.</w:t>
            </w:r>
            <w:r w:rsidRPr="00630E4C">
              <w:rPr>
                <w:rStyle w:val="SUBST"/>
                <w:i w:val="0"/>
              </w:rPr>
              <w:t>com</w:t>
            </w:r>
            <w:r w:rsidRPr="00ED2CD4">
              <w:rPr>
                <w:rStyle w:val="SUBST"/>
                <w:i w:val="0"/>
                <w:lang w:val="ru-RU"/>
              </w:rPr>
              <w:t xml:space="preserve">; </w:t>
            </w:r>
            <w:r w:rsidRPr="00630E4C">
              <w:rPr>
                <w:rStyle w:val="SUBST"/>
                <w:i w:val="0"/>
              </w:rPr>
              <w:t>http</w:t>
            </w:r>
            <w:r w:rsidRPr="00ED2CD4">
              <w:rPr>
                <w:rStyle w:val="SUBST"/>
                <w:i w:val="0"/>
                <w:lang w:val="ru-RU"/>
              </w:rPr>
              <w:t>://</w:t>
            </w:r>
            <w:r w:rsidRPr="00630E4C">
              <w:rPr>
                <w:rStyle w:val="SUBST"/>
                <w:i w:val="0"/>
              </w:rPr>
              <w:t>www</w:t>
            </w:r>
            <w:r w:rsidRPr="00ED2CD4">
              <w:rPr>
                <w:rStyle w:val="SUBST"/>
                <w:i w:val="0"/>
                <w:lang w:val="ru-RU"/>
              </w:rPr>
              <w:t>.</w:t>
            </w:r>
            <w:r w:rsidRPr="00630E4C">
              <w:rPr>
                <w:rStyle w:val="SUBST"/>
                <w:i w:val="0"/>
              </w:rPr>
              <w:t>e</w:t>
            </w:r>
            <w:r w:rsidRPr="00ED2CD4">
              <w:rPr>
                <w:rStyle w:val="SUBST"/>
                <w:i w:val="0"/>
                <w:lang w:val="ru-RU"/>
              </w:rPr>
              <w:t>-</w:t>
            </w:r>
            <w:r w:rsidRPr="00630E4C">
              <w:rPr>
                <w:rStyle w:val="SUBST"/>
                <w:i w:val="0"/>
              </w:rPr>
              <w:t>disclosure</w:t>
            </w:r>
            <w:r w:rsidRPr="00ED2CD4">
              <w:rPr>
                <w:rStyle w:val="SUBST"/>
                <w:i w:val="0"/>
                <w:lang w:val="ru-RU"/>
              </w:rPr>
              <w:t>.</w:t>
            </w:r>
            <w:proofErr w:type="spellStart"/>
            <w:r w:rsidRPr="00630E4C">
              <w:rPr>
                <w:rStyle w:val="SUBST"/>
                <w:i w:val="0"/>
              </w:rPr>
              <w:t>ru</w:t>
            </w:r>
            <w:proofErr w:type="spellEnd"/>
            <w:r w:rsidRPr="00ED2CD4">
              <w:rPr>
                <w:rStyle w:val="SUBST"/>
                <w:i w:val="0"/>
                <w:lang w:val="ru-RU"/>
              </w:rPr>
              <w:t>/</w:t>
            </w:r>
            <w:r w:rsidRPr="00630E4C">
              <w:rPr>
                <w:rStyle w:val="SUBST"/>
                <w:i w:val="0"/>
              </w:rPr>
              <w:t>portal</w:t>
            </w:r>
            <w:r w:rsidRPr="00ED2CD4">
              <w:rPr>
                <w:rStyle w:val="SUBST"/>
                <w:i w:val="0"/>
                <w:lang w:val="ru-RU"/>
              </w:rPr>
              <w:t>/</w:t>
            </w:r>
            <w:r w:rsidRPr="00630E4C">
              <w:rPr>
                <w:rStyle w:val="SUBST"/>
                <w:i w:val="0"/>
              </w:rPr>
              <w:t>company</w:t>
            </w:r>
            <w:r w:rsidRPr="00ED2CD4">
              <w:rPr>
                <w:rStyle w:val="SUBST"/>
                <w:i w:val="0"/>
                <w:lang w:val="ru-RU"/>
              </w:rPr>
              <w:t>.</w:t>
            </w:r>
            <w:proofErr w:type="spellStart"/>
            <w:r w:rsidRPr="00630E4C">
              <w:rPr>
                <w:rStyle w:val="SUBST"/>
                <w:i w:val="0"/>
              </w:rPr>
              <w:t>aspx</w:t>
            </w:r>
            <w:proofErr w:type="spellEnd"/>
            <w:r w:rsidRPr="00ED2CD4">
              <w:rPr>
                <w:rStyle w:val="SUBST"/>
                <w:i w:val="0"/>
                <w:lang w:val="ru-RU"/>
              </w:rPr>
              <w:t>?</w:t>
            </w:r>
            <w:r w:rsidRPr="00630E4C">
              <w:rPr>
                <w:rStyle w:val="SUBST"/>
                <w:i w:val="0"/>
              </w:rPr>
              <w:t>id</w:t>
            </w:r>
            <w:r w:rsidRPr="00ED2CD4">
              <w:rPr>
                <w:rStyle w:val="SUBST"/>
                <w:i w:val="0"/>
                <w:lang w:val="ru-RU"/>
              </w:rPr>
              <w:t>=32010</w:t>
            </w:r>
          </w:p>
        </w:tc>
      </w:tr>
    </w:tbl>
    <w:p w:rsidR="00ED2CD4" w:rsidRPr="00ED2CD4" w:rsidRDefault="00ED2CD4" w:rsidP="00ED2CD4">
      <w:pPr>
        <w:rPr>
          <w:sz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ED2CD4" w:rsidRPr="00630E4C" w:rsidTr="007E0801">
        <w:tc>
          <w:tcPr>
            <w:tcW w:w="9979" w:type="dxa"/>
          </w:tcPr>
          <w:p w:rsidR="00ED2CD4" w:rsidRPr="00630E4C" w:rsidRDefault="00ED2CD4" w:rsidP="007E0801">
            <w:pPr>
              <w:jc w:val="center"/>
              <w:rPr>
                <w:sz w:val="22"/>
              </w:rPr>
            </w:pPr>
            <w:r w:rsidRPr="00630E4C">
              <w:rPr>
                <w:sz w:val="22"/>
              </w:rPr>
              <w:t xml:space="preserve">2. </w:t>
            </w:r>
            <w:proofErr w:type="spellStart"/>
            <w:r w:rsidRPr="00630E4C">
              <w:rPr>
                <w:sz w:val="22"/>
              </w:rPr>
              <w:t>Содержание</w:t>
            </w:r>
            <w:proofErr w:type="spellEnd"/>
            <w:r w:rsidRPr="00630E4C">
              <w:rPr>
                <w:sz w:val="22"/>
              </w:rPr>
              <w:t xml:space="preserve"> </w:t>
            </w:r>
            <w:proofErr w:type="spellStart"/>
            <w:r w:rsidRPr="00630E4C">
              <w:rPr>
                <w:sz w:val="22"/>
              </w:rPr>
              <w:t>сообщения</w:t>
            </w:r>
            <w:proofErr w:type="spellEnd"/>
          </w:p>
        </w:tc>
      </w:tr>
      <w:tr w:rsidR="00ED2CD4" w:rsidRPr="00411A7C" w:rsidTr="007E0801">
        <w:trPr>
          <w:trHeight w:val="620"/>
        </w:trPr>
        <w:tc>
          <w:tcPr>
            <w:tcW w:w="9979" w:type="dxa"/>
          </w:tcPr>
          <w:p w:rsidR="00ED2CD4" w:rsidRPr="00ED2CD4" w:rsidRDefault="00ED2CD4" w:rsidP="007E0801">
            <w:pPr>
              <w:adjustRightInd w:val="0"/>
              <w:ind w:firstLine="540"/>
              <w:rPr>
                <w:sz w:val="22"/>
                <w:lang w:val="ru-RU"/>
              </w:rPr>
            </w:pPr>
            <w:r w:rsidRPr="00ED2CD4">
              <w:rPr>
                <w:sz w:val="22"/>
                <w:lang w:val="ru-RU"/>
              </w:rPr>
              <w:t xml:space="preserve">2.1. Вид организации, которая совершила существенную сделку: </w:t>
            </w:r>
            <w:r w:rsidRPr="00ED2CD4">
              <w:rPr>
                <w:b/>
                <w:sz w:val="22"/>
                <w:lang w:val="ru-RU"/>
              </w:rPr>
              <w:t>эмитент</w:t>
            </w:r>
            <w:r w:rsidRPr="00ED2CD4">
              <w:rPr>
                <w:sz w:val="22"/>
                <w:lang w:val="ru-RU"/>
              </w:rPr>
              <w:t>.</w:t>
            </w:r>
          </w:p>
          <w:p w:rsidR="00ED2CD4" w:rsidRPr="00ED2CD4" w:rsidRDefault="00ED2CD4" w:rsidP="00ED2CD4">
            <w:pPr>
              <w:autoSpaceDE w:val="0"/>
              <w:autoSpaceDN w:val="0"/>
              <w:adjustRightInd w:val="0"/>
              <w:ind w:firstLine="540"/>
              <w:jc w:val="both"/>
              <w:rPr>
                <w:rFonts w:eastAsiaTheme="minorHAnsi" w:cs="Times New Roman"/>
                <w:sz w:val="22"/>
                <w:lang w:val="ru-RU"/>
              </w:rPr>
            </w:pPr>
            <w:r w:rsidRPr="00ED2CD4">
              <w:rPr>
                <w:sz w:val="22"/>
                <w:lang w:val="ru-RU"/>
              </w:rPr>
              <w:t xml:space="preserve">2.2. Категория сделки: </w:t>
            </w:r>
            <w:r w:rsidRPr="00ED2CD4">
              <w:rPr>
                <w:rFonts w:eastAsiaTheme="minorHAnsi" w:cs="Times New Roman"/>
                <w:b/>
                <w:sz w:val="22"/>
                <w:lang w:val="ru-RU"/>
              </w:rPr>
              <w:t>существенная сделка, не являющаяся крупной</w:t>
            </w:r>
            <w:r w:rsidRPr="00ED2CD4">
              <w:rPr>
                <w:sz w:val="22"/>
                <w:lang w:val="ru-RU"/>
              </w:rPr>
              <w:t xml:space="preserve">.  </w:t>
            </w:r>
          </w:p>
          <w:p w:rsidR="00ED2CD4" w:rsidRPr="00ED2CD4" w:rsidRDefault="00ED2CD4" w:rsidP="007E0801">
            <w:pPr>
              <w:adjustRightInd w:val="0"/>
              <w:ind w:firstLine="540"/>
              <w:jc w:val="both"/>
              <w:rPr>
                <w:b/>
                <w:sz w:val="22"/>
                <w:lang w:val="ru-RU"/>
              </w:rPr>
            </w:pPr>
            <w:r w:rsidRPr="00ED2CD4">
              <w:rPr>
                <w:sz w:val="22"/>
                <w:lang w:val="ru-RU"/>
              </w:rPr>
              <w:t xml:space="preserve">2.3. Вид и предмет сделки: </w:t>
            </w:r>
            <w:r w:rsidRPr="00ED2CD4">
              <w:rPr>
                <w:rFonts w:eastAsiaTheme="minorHAnsi" w:cs="Times New Roman"/>
                <w:b/>
                <w:sz w:val="22"/>
                <w:lang w:val="ru-RU"/>
              </w:rPr>
              <w:t xml:space="preserve">договор об открытии </w:t>
            </w:r>
            <w:proofErr w:type="spellStart"/>
            <w:r w:rsidRPr="00ED2CD4">
              <w:rPr>
                <w:rFonts w:eastAsiaTheme="minorHAnsi" w:cs="Times New Roman"/>
                <w:b/>
                <w:sz w:val="22"/>
                <w:lang w:val="ru-RU"/>
              </w:rPr>
              <w:t>невозобновляемой</w:t>
            </w:r>
            <w:proofErr w:type="spellEnd"/>
            <w:r w:rsidRPr="00ED2CD4">
              <w:rPr>
                <w:rFonts w:eastAsiaTheme="minorHAnsi" w:cs="Times New Roman"/>
                <w:b/>
                <w:sz w:val="22"/>
                <w:lang w:val="ru-RU"/>
              </w:rPr>
              <w:t xml:space="preserve"> кредитной линии.</w:t>
            </w:r>
          </w:p>
          <w:p w:rsidR="00ED2CD4" w:rsidRPr="000A0B2A" w:rsidRDefault="00ED2CD4" w:rsidP="007E0801">
            <w:pPr>
              <w:adjustRightInd w:val="0"/>
              <w:ind w:firstLine="540"/>
              <w:jc w:val="both"/>
              <w:rPr>
                <w:sz w:val="22"/>
                <w:lang w:val="ru-RU"/>
              </w:rPr>
            </w:pPr>
            <w:r w:rsidRPr="00ED2CD4">
              <w:rPr>
                <w:sz w:val="22"/>
                <w:lang w:val="ru-RU"/>
              </w:rPr>
              <w:t xml:space="preserve">2.4. </w:t>
            </w:r>
            <w:proofErr w:type="gramStart"/>
            <w:r w:rsidRPr="00ED2CD4">
              <w:rPr>
                <w:sz w:val="22"/>
                <w:lang w:val="ru-RU"/>
              </w:rPr>
              <w:t xml:space="preserve">Содержание сделки, в том числе гражданские права и обязанности, на установление, изменение или прекращение которых направлена совершенная </w:t>
            </w:r>
            <w:r w:rsidRPr="000A0B2A">
              <w:rPr>
                <w:sz w:val="22"/>
                <w:lang w:val="ru-RU"/>
              </w:rPr>
              <w:t xml:space="preserve">сделка: </w:t>
            </w:r>
            <w:r w:rsidR="00720F2B" w:rsidRPr="000A0B2A">
              <w:rPr>
                <w:rFonts w:eastAsiaTheme="minorHAnsi" w:cs="Times New Roman"/>
                <w:b/>
                <w:sz w:val="22"/>
                <w:lang w:val="ru-RU"/>
              </w:rPr>
              <w:t xml:space="preserve">кредитор открывает заемщику </w:t>
            </w:r>
            <w:proofErr w:type="spellStart"/>
            <w:r w:rsidR="00720F2B" w:rsidRPr="000A0B2A">
              <w:rPr>
                <w:rFonts w:eastAsiaTheme="minorHAnsi" w:cs="Times New Roman"/>
                <w:b/>
                <w:sz w:val="22"/>
                <w:lang w:val="ru-RU"/>
              </w:rPr>
              <w:t>невозобновляемую</w:t>
            </w:r>
            <w:proofErr w:type="spellEnd"/>
            <w:r w:rsidR="00720F2B" w:rsidRPr="000A0B2A">
              <w:rPr>
                <w:rFonts w:eastAsiaTheme="minorHAnsi" w:cs="Times New Roman"/>
                <w:b/>
                <w:sz w:val="22"/>
                <w:lang w:val="ru-RU"/>
              </w:rPr>
              <w:t xml:space="preserve"> кредитную линию для финансирования текущей деятельности, предусмотренной уставом заемщика, включая полное либо частичное рефинансирование кредитов других банков и погашение займов, предоставленных третьими лицами, на срок по </w:t>
            </w:r>
            <w:r w:rsidR="00720F2B" w:rsidRPr="000A0B2A">
              <w:rPr>
                <w:b/>
                <w:sz w:val="22"/>
                <w:lang w:val="ru-RU"/>
              </w:rPr>
              <w:t>29 апреля 2017 г.</w:t>
            </w:r>
            <w:r w:rsidR="00720F2B" w:rsidRPr="000A0B2A">
              <w:rPr>
                <w:rFonts w:eastAsiaTheme="minorHAnsi" w:cs="Times New Roman"/>
                <w:b/>
                <w:sz w:val="22"/>
                <w:lang w:val="ru-RU"/>
              </w:rPr>
              <w:t xml:space="preserve"> с лимитом в размере 10 000 000 000</w:t>
            </w:r>
            <w:proofErr w:type="gramEnd"/>
            <w:r w:rsidR="00720F2B" w:rsidRPr="000A0B2A">
              <w:rPr>
                <w:rFonts w:eastAsiaTheme="minorHAnsi" w:cs="Times New Roman"/>
                <w:b/>
                <w:sz w:val="22"/>
                <w:lang w:val="ru-RU"/>
              </w:rPr>
              <w:t xml:space="preserve"> рублей</w:t>
            </w:r>
            <w:r w:rsidRPr="000A0B2A">
              <w:rPr>
                <w:rFonts w:eastAsiaTheme="minorHAnsi" w:cs="Times New Roman"/>
                <w:b/>
                <w:sz w:val="22"/>
                <w:lang w:val="ru-RU"/>
              </w:rPr>
              <w:t>.</w:t>
            </w:r>
          </w:p>
          <w:p w:rsidR="00ED2CD4" w:rsidRPr="000A0B2A" w:rsidRDefault="00ED2CD4" w:rsidP="007E0801">
            <w:pPr>
              <w:adjustRightInd w:val="0"/>
              <w:ind w:firstLine="540"/>
              <w:jc w:val="both"/>
              <w:rPr>
                <w:b/>
                <w:sz w:val="22"/>
                <w:lang w:val="ru-RU" w:eastAsia="ru-RU"/>
              </w:rPr>
            </w:pPr>
            <w:r w:rsidRPr="000A0B2A">
              <w:rPr>
                <w:sz w:val="22"/>
                <w:lang w:val="ru-RU"/>
              </w:rPr>
              <w:t xml:space="preserve">2.5.  Срок исполнения обязательств по сделке: </w:t>
            </w:r>
            <w:r w:rsidR="00720F2B" w:rsidRPr="000A0B2A">
              <w:rPr>
                <w:b/>
                <w:sz w:val="22"/>
                <w:lang w:val="ru-RU"/>
              </w:rPr>
              <w:t xml:space="preserve">29 апреля </w:t>
            </w:r>
            <w:r w:rsidRPr="000A0B2A">
              <w:rPr>
                <w:b/>
                <w:sz w:val="22"/>
                <w:lang w:val="ru-RU"/>
              </w:rPr>
              <w:t>2017 г.</w:t>
            </w:r>
          </w:p>
          <w:p w:rsidR="00ED2CD4" w:rsidRPr="00ED2CD4" w:rsidRDefault="00ED2CD4" w:rsidP="007E0801">
            <w:pPr>
              <w:adjustRightInd w:val="0"/>
              <w:ind w:firstLine="540"/>
              <w:jc w:val="both"/>
              <w:rPr>
                <w:b/>
                <w:sz w:val="22"/>
                <w:lang w:val="ru-RU" w:eastAsia="ru-RU"/>
              </w:rPr>
            </w:pPr>
            <w:r w:rsidRPr="000A0B2A">
              <w:rPr>
                <w:sz w:val="22"/>
                <w:lang w:val="ru-RU"/>
              </w:rPr>
              <w:t xml:space="preserve">Стороны и выгодоприобретатели по сделке: </w:t>
            </w:r>
            <w:r w:rsidRPr="000A0B2A">
              <w:rPr>
                <w:b/>
                <w:sz w:val="22"/>
                <w:lang w:val="ru-RU"/>
              </w:rPr>
              <w:t>эмитент</w:t>
            </w:r>
            <w:r w:rsidR="00720F2B" w:rsidRPr="000A0B2A">
              <w:rPr>
                <w:b/>
                <w:sz w:val="22"/>
                <w:lang w:val="ru-RU"/>
              </w:rPr>
              <w:t xml:space="preserve"> в качестве</w:t>
            </w:r>
            <w:r w:rsidR="00720F2B">
              <w:rPr>
                <w:b/>
                <w:sz w:val="22"/>
                <w:lang w:val="ru-RU"/>
              </w:rPr>
              <w:t xml:space="preserve"> заемщика</w:t>
            </w:r>
            <w:r w:rsidRPr="00ED2CD4">
              <w:rPr>
                <w:b/>
                <w:sz w:val="22"/>
                <w:lang w:val="ru-RU"/>
              </w:rPr>
              <w:t xml:space="preserve"> и </w:t>
            </w:r>
            <w:r w:rsidRPr="00ED2CD4">
              <w:rPr>
                <w:b/>
                <w:color w:val="000000"/>
                <w:sz w:val="22"/>
                <w:lang w:val="ru-RU"/>
              </w:rPr>
              <w:t>Открытое акционерное общество «Сбербанк России»</w:t>
            </w:r>
            <w:r w:rsidR="00720F2B">
              <w:rPr>
                <w:b/>
                <w:color w:val="000000"/>
                <w:sz w:val="22"/>
                <w:lang w:val="ru-RU"/>
              </w:rPr>
              <w:t xml:space="preserve"> в качестве кредитора</w:t>
            </w:r>
            <w:r w:rsidRPr="00ED2CD4">
              <w:rPr>
                <w:b/>
                <w:sz w:val="22"/>
                <w:lang w:val="ru-RU"/>
              </w:rPr>
              <w:t>.</w:t>
            </w:r>
          </w:p>
          <w:p w:rsidR="00ED2CD4" w:rsidRPr="00ED2CD4" w:rsidRDefault="00ED2CD4" w:rsidP="007E0801">
            <w:pPr>
              <w:adjustRightInd w:val="0"/>
              <w:ind w:firstLine="540"/>
              <w:jc w:val="both"/>
              <w:rPr>
                <w:sz w:val="22"/>
                <w:lang w:val="ru-RU"/>
              </w:rPr>
            </w:pPr>
            <w:r w:rsidRPr="00ED2CD4">
              <w:rPr>
                <w:sz w:val="22"/>
                <w:lang w:val="ru-RU"/>
              </w:rPr>
              <w:t xml:space="preserve">Размер сделки в денежном выражении и в процентах от стоимости активов эмитента или лица, предоставившего обеспечение по облигациям эмитента, которое совершило сделку: </w:t>
            </w:r>
            <w:r w:rsidR="00EA1F9A" w:rsidRPr="00EA1F9A">
              <w:rPr>
                <w:b/>
                <w:sz w:val="22"/>
                <w:lang w:val="ru-RU"/>
              </w:rPr>
              <w:t xml:space="preserve">размер сделки с учетом процентов </w:t>
            </w:r>
            <w:r w:rsidR="00EA1F9A">
              <w:rPr>
                <w:b/>
                <w:sz w:val="22"/>
                <w:lang w:val="ru-RU"/>
              </w:rPr>
              <w:t xml:space="preserve">и иных расходов </w:t>
            </w:r>
            <w:r w:rsidR="00EA1F9A" w:rsidRPr="00EA1F9A">
              <w:rPr>
                <w:b/>
                <w:sz w:val="22"/>
                <w:lang w:val="ru-RU"/>
              </w:rPr>
              <w:t xml:space="preserve">может составить более </w:t>
            </w:r>
            <w:r w:rsidR="00EA1F9A" w:rsidRPr="00EA1F9A">
              <w:rPr>
                <w:rFonts w:eastAsiaTheme="minorHAnsi" w:cs="Times New Roman"/>
                <w:b/>
                <w:sz w:val="22"/>
                <w:lang w:val="ru-RU"/>
              </w:rPr>
              <w:t>13 000 000 000 рублей</w:t>
            </w:r>
            <w:r w:rsidR="00D66085">
              <w:rPr>
                <w:rFonts w:eastAsiaTheme="minorHAnsi" w:cs="Times New Roman"/>
                <w:b/>
                <w:sz w:val="22"/>
                <w:lang w:val="ru-RU"/>
              </w:rPr>
              <w:t xml:space="preserve"> или 12,</w:t>
            </w:r>
            <w:r w:rsidR="00EA1F9A" w:rsidRPr="00EA1F9A">
              <w:rPr>
                <w:rFonts w:eastAsiaTheme="minorHAnsi" w:cs="Times New Roman"/>
                <w:b/>
                <w:sz w:val="22"/>
                <w:lang w:val="ru-RU"/>
              </w:rPr>
              <w:t>38 процентов от стоимости активов эмитента</w:t>
            </w:r>
            <w:r w:rsidRPr="00EA1F9A">
              <w:rPr>
                <w:b/>
                <w:sz w:val="22"/>
                <w:lang w:val="ru-RU"/>
              </w:rPr>
              <w:t>.</w:t>
            </w:r>
            <w:r w:rsidRPr="00ED2CD4">
              <w:rPr>
                <w:b/>
                <w:sz w:val="22"/>
                <w:lang w:val="ru-RU"/>
              </w:rPr>
              <w:t xml:space="preserve">  </w:t>
            </w:r>
          </w:p>
          <w:p w:rsidR="00ED2CD4" w:rsidRPr="00ED2CD4" w:rsidRDefault="00ED2CD4" w:rsidP="007E0801">
            <w:pPr>
              <w:adjustRightInd w:val="0"/>
              <w:ind w:firstLine="540"/>
              <w:jc w:val="both"/>
              <w:rPr>
                <w:b/>
                <w:sz w:val="22"/>
                <w:lang w:val="ru-RU"/>
              </w:rPr>
            </w:pPr>
            <w:r w:rsidRPr="00ED2CD4">
              <w:rPr>
                <w:sz w:val="22"/>
                <w:lang w:val="ru-RU"/>
              </w:rPr>
              <w:t xml:space="preserve">2.6.  Стоимость активов эмитента или лица, предоставившего обеспечение по облигациям эмитента, которое совершило сделку, на дату окончания отчетного периода (квартала, года), предшествующего совершению сделки (заключению договора), в отношении которого истек установленный срок представления бухгалтерской (финансовой) отчетности: </w:t>
            </w:r>
            <w:r w:rsidR="00B1741A" w:rsidRPr="00B1741A">
              <w:rPr>
                <w:b/>
                <w:sz w:val="22"/>
                <w:lang w:val="ru-RU"/>
              </w:rPr>
              <w:t>104 998 </w:t>
            </w:r>
            <w:r w:rsidR="00B1741A">
              <w:rPr>
                <w:b/>
                <w:sz w:val="22"/>
                <w:lang w:val="ru-RU"/>
              </w:rPr>
              <w:t>965 </w:t>
            </w:r>
            <w:r w:rsidR="00B1741A" w:rsidRPr="00B1741A">
              <w:rPr>
                <w:b/>
                <w:sz w:val="22"/>
                <w:lang w:val="ru-RU"/>
              </w:rPr>
              <w:t>тыс. руб. на</w:t>
            </w:r>
            <w:r w:rsidR="00B1741A">
              <w:rPr>
                <w:b/>
                <w:sz w:val="22"/>
                <w:lang w:val="ru-RU"/>
              </w:rPr>
              <w:t xml:space="preserve"> </w:t>
            </w:r>
            <w:r w:rsidR="00B1741A" w:rsidRPr="00B1741A">
              <w:rPr>
                <w:b/>
                <w:sz w:val="22"/>
                <w:lang w:val="ru-RU"/>
              </w:rPr>
              <w:t xml:space="preserve"> 31.12.2013 г.</w:t>
            </w:r>
          </w:p>
          <w:p w:rsidR="00ED2CD4" w:rsidRPr="00ED2CD4" w:rsidRDefault="00ED2CD4" w:rsidP="007E0801">
            <w:pPr>
              <w:adjustRightInd w:val="0"/>
              <w:ind w:firstLine="540"/>
              <w:jc w:val="both"/>
              <w:rPr>
                <w:sz w:val="22"/>
                <w:lang w:val="ru-RU"/>
              </w:rPr>
            </w:pPr>
            <w:r w:rsidRPr="00ED2CD4">
              <w:rPr>
                <w:sz w:val="22"/>
                <w:lang w:val="ru-RU"/>
              </w:rPr>
              <w:t xml:space="preserve">2.7.  Дата совершения сделки (заключения договора): </w:t>
            </w:r>
            <w:r w:rsidR="000A0B2A" w:rsidRPr="000A0B2A">
              <w:rPr>
                <w:b/>
                <w:sz w:val="22"/>
                <w:lang w:val="ru-RU"/>
              </w:rPr>
              <w:t>30</w:t>
            </w:r>
            <w:r w:rsidRPr="000A0B2A">
              <w:rPr>
                <w:b/>
                <w:sz w:val="22"/>
                <w:lang w:val="ru-RU"/>
              </w:rPr>
              <w:t xml:space="preserve"> апреля</w:t>
            </w:r>
            <w:r>
              <w:rPr>
                <w:b/>
                <w:sz w:val="22"/>
                <w:lang w:val="ru-RU"/>
              </w:rPr>
              <w:t xml:space="preserve"> </w:t>
            </w:r>
            <w:r w:rsidRPr="00ED2CD4">
              <w:rPr>
                <w:b/>
                <w:sz w:val="22"/>
                <w:lang w:val="ru-RU"/>
              </w:rPr>
              <w:t>201</w:t>
            </w:r>
            <w:r>
              <w:rPr>
                <w:b/>
                <w:sz w:val="22"/>
                <w:lang w:val="ru-RU"/>
              </w:rPr>
              <w:t>4</w:t>
            </w:r>
            <w:r w:rsidRPr="00ED2CD4">
              <w:rPr>
                <w:b/>
                <w:sz w:val="22"/>
                <w:lang w:val="ru-RU"/>
              </w:rPr>
              <w:t xml:space="preserve"> г.</w:t>
            </w:r>
            <w:r w:rsidRPr="00ED2CD4">
              <w:rPr>
                <w:sz w:val="22"/>
                <w:lang w:val="ru-RU"/>
              </w:rPr>
              <w:t xml:space="preserve"> </w:t>
            </w:r>
          </w:p>
          <w:p w:rsidR="00ED2CD4" w:rsidRPr="00ED2CD4" w:rsidRDefault="00ED2CD4" w:rsidP="007E0801">
            <w:pPr>
              <w:adjustRightInd w:val="0"/>
              <w:ind w:firstLine="540"/>
              <w:jc w:val="both"/>
              <w:rPr>
                <w:sz w:val="22"/>
                <w:lang w:val="ru-RU"/>
              </w:rPr>
            </w:pPr>
            <w:r w:rsidRPr="00ED2CD4">
              <w:rPr>
                <w:sz w:val="22"/>
                <w:lang w:val="ru-RU"/>
              </w:rPr>
              <w:t xml:space="preserve">2.8.  </w:t>
            </w:r>
            <w:proofErr w:type="gramStart"/>
            <w:r w:rsidRPr="00ED2CD4">
              <w:rPr>
                <w:sz w:val="22"/>
                <w:lang w:val="ru-RU"/>
              </w:rPr>
              <w:t>Сведения об одобрении сделки в случае, когда такая сделка была одобрена уполномоченным органом управления эмитента или лица, предоставившего обеспечение по облигациям эмитента, которое совершило сделку (наименование органа управления организации, принявшего решение об одобрении сделки, дата принятия указанного решения, дата составления и номер протокола собрания (заседания) органа управления организации, на котором принято указанное решение, если такое решение принято коллегиальным органом управления</w:t>
            </w:r>
            <w:proofErr w:type="gramEnd"/>
            <w:r w:rsidRPr="00ED2CD4">
              <w:rPr>
                <w:sz w:val="22"/>
                <w:lang w:val="ru-RU"/>
              </w:rPr>
              <w:t xml:space="preserve"> организации) или указание на то, что такая сделка не одобрялась: </w:t>
            </w:r>
            <w:r w:rsidRPr="00ED2CD4">
              <w:rPr>
                <w:b/>
                <w:sz w:val="22"/>
                <w:lang w:val="ru-RU"/>
              </w:rPr>
              <w:t>Сделк</w:t>
            </w:r>
            <w:r>
              <w:rPr>
                <w:b/>
                <w:sz w:val="22"/>
                <w:lang w:val="ru-RU"/>
              </w:rPr>
              <w:t>а не подлежит одобрению</w:t>
            </w:r>
            <w:r w:rsidRPr="00ED2CD4">
              <w:rPr>
                <w:b/>
                <w:sz w:val="22"/>
                <w:lang w:val="ru-RU"/>
              </w:rPr>
              <w:t>.</w:t>
            </w:r>
          </w:p>
          <w:p w:rsidR="00ED2CD4" w:rsidRPr="00ED2CD4" w:rsidRDefault="00ED2CD4" w:rsidP="007E0801">
            <w:pPr>
              <w:ind w:right="57"/>
              <w:jc w:val="both"/>
              <w:rPr>
                <w:sz w:val="22"/>
                <w:lang w:val="ru-RU"/>
              </w:rPr>
            </w:pPr>
          </w:p>
        </w:tc>
      </w:tr>
    </w:tbl>
    <w:p w:rsidR="00ED2CD4" w:rsidRPr="00ED2CD4" w:rsidRDefault="00ED2CD4" w:rsidP="00ED2CD4">
      <w:pPr>
        <w:rPr>
          <w:szCs w:val="24"/>
          <w:lang w:val="ru-RU"/>
        </w:rPr>
      </w:pPr>
    </w:p>
    <w:tbl>
      <w:tblPr>
        <w:tblW w:w="0" w:type="auto"/>
        <w:tblLayout w:type="fixed"/>
        <w:tblCellMar>
          <w:left w:w="28" w:type="dxa"/>
          <w:right w:w="28" w:type="dxa"/>
        </w:tblCellMar>
        <w:tblLook w:val="0000" w:firstRow="0" w:lastRow="0" w:firstColumn="0" w:lastColumn="0" w:noHBand="0" w:noVBand="0"/>
      </w:tblPr>
      <w:tblGrid>
        <w:gridCol w:w="1077"/>
        <w:gridCol w:w="198"/>
        <w:gridCol w:w="397"/>
        <w:gridCol w:w="255"/>
        <w:gridCol w:w="1474"/>
        <w:gridCol w:w="397"/>
        <w:gridCol w:w="369"/>
        <w:gridCol w:w="539"/>
        <w:gridCol w:w="1701"/>
        <w:gridCol w:w="907"/>
        <w:gridCol w:w="2552"/>
        <w:gridCol w:w="113"/>
      </w:tblGrid>
      <w:tr w:rsidR="00ED2CD4" w:rsidRPr="00630E4C" w:rsidTr="007E0801">
        <w:tc>
          <w:tcPr>
            <w:tcW w:w="9979" w:type="dxa"/>
            <w:gridSpan w:val="12"/>
            <w:tcBorders>
              <w:top w:val="single" w:sz="4" w:space="0" w:color="auto"/>
              <w:left w:val="single" w:sz="4" w:space="0" w:color="auto"/>
              <w:bottom w:val="single" w:sz="4" w:space="0" w:color="auto"/>
              <w:right w:val="single" w:sz="4" w:space="0" w:color="auto"/>
            </w:tcBorders>
          </w:tcPr>
          <w:p w:rsidR="00ED2CD4" w:rsidRPr="00630E4C" w:rsidRDefault="00ED2CD4" w:rsidP="007E0801">
            <w:pPr>
              <w:jc w:val="center"/>
              <w:rPr>
                <w:sz w:val="22"/>
              </w:rPr>
            </w:pPr>
            <w:r w:rsidRPr="00630E4C">
              <w:rPr>
                <w:sz w:val="22"/>
              </w:rPr>
              <w:lastRenderedPageBreak/>
              <w:t xml:space="preserve">3. </w:t>
            </w:r>
            <w:proofErr w:type="spellStart"/>
            <w:r w:rsidRPr="00630E4C">
              <w:rPr>
                <w:sz w:val="22"/>
              </w:rPr>
              <w:t>Подпись</w:t>
            </w:r>
            <w:proofErr w:type="spellEnd"/>
          </w:p>
        </w:tc>
      </w:tr>
      <w:tr w:rsidR="00ED2CD4" w:rsidRPr="00630E4C" w:rsidTr="007E0801">
        <w:tc>
          <w:tcPr>
            <w:tcW w:w="4706" w:type="dxa"/>
            <w:gridSpan w:val="8"/>
            <w:tcBorders>
              <w:top w:val="single" w:sz="4" w:space="0" w:color="auto"/>
              <w:left w:val="single" w:sz="4" w:space="0" w:color="auto"/>
              <w:bottom w:val="nil"/>
              <w:right w:val="nil"/>
            </w:tcBorders>
            <w:vAlign w:val="bottom"/>
          </w:tcPr>
          <w:p w:rsidR="00ED2CD4" w:rsidRPr="00630E4C" w:rsidRDefault="00ED2CD4" w:rsidP="007E0801">
            <w:pPr>
              <w:ind w:left="57"/>
              <w:rPr>
                <w:sz w:val="22"/>
              </w:rPr>
            </w:pPr>
            <w:r w:rsidRPr="00630E4C">
              <w:rPr>
                <w:sz w:val="22"/>
              </w:rPr>
              <w:t>3.1. </w:t>
            </w:r>
            <w:proofErr w:type="spellStart"/>
            <w:r w:rsidRPr="00630E4C">
              <w:rPr>
                <w:sz w:val="22"/>
              </w:rPr>
              <w:t>Генеральный</w:t>
            </w:r>
            <w:proofErr w:type="spellEnd"/>
            <w:r w:rsidRPr="00630E4C">
              <w:rPr>
                <w:sz w:val="22"/>
              </w:rPr>
              <w:t xml:space="preserve"> </w:t>
            </w:r>
            <w:proofErr w:type="spellStart"/>
            <w:r w:rsidRPr="00630E4C">
              <w:rPr>
                <w:sz w:val="22"/>
              </w:rPr>
              <w:t>директор</w:t>
            </w:r>
            <w:proofErr w:type="spellEnd"/>
            <w:r w:rsidRPr="00630E4C">
              <w:rPr>
                <w:sz w:val="22"/>
              </w:rPr>
              <w:t xml:space="preserve"> ООО «</w:t>
            </w:r>
            <w:proofErr w:type="spellStart"/>
            <w:r w:rsidRPr="00630E4C">
              <w:rPr>
                <w:sz w:val="22"/>
              </w:rPr>
              <w:t>Лента</w:t>
            </w:r>
            <w:proofErr w:type="spellEnd"/>
            <w:r w:rsidRPr="00630E4C">
              <w:rPr>
                <w:sz w:val="22"/>
              </w:rPr>
              <w:t>»</w:t>
            </w:r>
          </w:p>
        </w:tc>
        <w:tc>
          <w:tcPr>
            <w:tcW w:w="1701" w:type="dxa"/>
            <w:tcBorders>
              <w:top w:val="nil"/>
              <w:left w:val="nil"/>
              <w:bottom w:val="single" w:sz="4" w:space="0" w:color="auto"/>
              <w:right w:val="nil"/>
            </w:tcBorders>
            <w:vAlign w:val="bottom"/>
          </w:tcPr>
          <w:p w:rsidR="00ED2CD4" w:rsidRPr="00630E4C" w:rsidRDefault="00ED2CD4" w:rsidP="007E0801">
            <w:pPr>
              <w:jc w:val="center"/>
              <w:rPr>
                <w:sz w:val="22"/>
              </w:rPr>
            </w:pPr>
          </w:p>
        </w:tc>
        <w:tc>
          <w:tcPr>
            <w:tcW w:w="907" w:type="dxa"/>
            <w:tcBorders>
              <w:top w:val="nil"/>
              <w:left w:val="nil"/>
              <w:bottom w:val="nil"/>
              <w:right w:val="nil"/>
            </w:tcBorders>
            <w:vAlign w:val="bottom"/>
          </w:tcPr>
          <w:p w:rsidR="00ED2CD4" w:rsidRPr="00630E4C" w:rsidRDefault="00ED2CD4" w:rsidP="007E0801">
            <w:pPr>
              <w:rPr>
                <w:sz w:val="22"/>
              </w:rPr>
            </w:pPr>
          </w:p>
        </w:tc>
        <w:tc>
          <w:tcPr>
            <w:tcW w:w="2552" w:type="dxa"/>
            <w:tcBorders>
              <w:top w:val="nil"/>
              <w:left w:val="nil"/>
              <w:bottom w:val="nil"/>
              <w:right w:val="nil"/>
            </w:tcBorders>
            <w:vAlign w:val="bottom"/>
          </w:tcPr>
          <w:p w:rsidR="00ED2CD4" w:rsidRPr="00630E4C" w:rsidRDefault="00ED2CD4" w:rsidP="007E0801">
            <w:pPr>
              <w:jc w:val="center"/>
              <w:rPr>
                <w:sz w:val="22"/>
              </w:rPr>
            </w:pPr>
            <w:r w:rsidRPr="00630E4C">
              <w:rPr>
                <w:sz w:val="22"/>
              </w:rPr>
              <w:t>Дюннинг Я.Г.</w:t>
            </w:r>
          </w:p>
        </w:tc>
        <w:tc>
          <w:tcPr>
            <w:tcW w:w="113" w:type="dxa"/>
            <w:tcBorders>
              <w:top w:val="single" w:sz="4" w:space="0" w:color="auto"/>
              <w:left w:val="nil"/>
              <w:bottom w:val="nil"/>
              <w:right w:val="single" w:sz="4" w:space="0" w:color="auto"/>
            </w:tcBorders>
            <w:vAlign w:val="bottom"/>
          </w:tcPr>
          <w:p w:rsidR="00ED2CD4" w:rsidRPr="00630E4C" w:rsidRDefault="00ED2CD4" w:rsidP="007E0801">
            <w:pPr>
              <w:rPr>
                <w:sz w:val="22"/>
              </w:rPr>
            </w:pPr>
          </w:p>
        </w:tc>
      </w:tr>
      <w:tr w:rsidR="00ED2CD4" w:rsidRPr="00630E4C" w:rsidTr="007E0801">
        <w:tc>
          <w:tcPr>
            <w:tcW w:w="4706" w:type="dxa"/>
            <w:gridSpan w:val="8"/>
            <w:tcBorders>
              <w:top w:val="nil"/>
              <w:left w:val="single" w:sz="4" w:space="0" w:color="auto"/>
              <w:bottom w:val="nil"/>
              <w:right w:val="nil"/>
            </w:tcBorders>
          </w:tcPr>
          <w:p w:rsidR="00ED2CD4" w:rsidRPr="00630E4C" w:rsidRDefault="00ED2CD4" w:rsidP="007E0801">
            <w:pPr>
              <w:ind w:left="57"/>
              <w:rPr>
                <w:sz w:val="22"/>
              </w:rPr>
            </w:pPr>
          </w:p>
        </w:tc>
        <w:tc>
          <w:tcPr>
            <w:tcW w:w="1701" w:type="dxa"/>
            <w:tcBorders>
              <w:top w:val="nil"/>
              <w:left w:val="nil"/>
              <w:bottom w:val="nil"/>
              <w:right w:val="nil"/>
            </w:tcBorders>
          </w:tcPr>
          <w:p w:rsidR="00ED2CD4" w:rsidRPr="00630E4C" w:rsidRDefault="00ED2CD4" w:rsidP="007E0801">
            <w:pPr>
              <w:jc w:val="center"/>
              <w:rPr>
                <w:sz w:val="22"/>
              </w:rPr>
            </w:pPr>
            <w:r w:rsidRPr="00630E4C">
              <w:rPr>
                <w:sz w:val="22"/>
              </w:rPr>
              <w:t>(</w:t>
            </w:r>
            <w:proofErr w:type="spellStart"/>
            <w:r w:rsidRPr="00630E4C">
              <w:rPr>
                <w:sz w:val="22"/>
              </w:rPr>
              <w:t>подпись</w:t>
            </w:r>
            <w:proofErr w:type="spellEnd"/>
            <w:r w:rsidRPr="00630E4C">
              <w:rPr>
                <w:sz w:val="22"/>
              </w:rPr>
              <w:t>)</w:t>
            </w:r>
          </w:p>
        </w:tc>
        <w:tc>
          <w:tcPr>
            <w:tcW w:w="907" w:type="dxa"/>
            <w:tcBorders>
              <w:top w:val="nil"/>
              <w:left w:val="nil"/>
              <w:bottom w:val="nil"/>
              <w:right w:val="nil"/>
            </w:tcBorders>
          </w:tcPr>
          <w:p w:rsidR="00ED2CD4" w:rsidRPr="00630E4C" w:rsidRDefault="00ED2CD4" w:rsidP="007E0801">
            <w:pPr>
              <w:rPr>
                <w:sz w:val="22"/>
              </w:rPr>
            </w:pPr>
          </w:p>
        </w:tc>
        <w:tc>
          <w:tcPr>
            <w:tcW w:w="2552" w:type="dxa"/>
            <w:tcBorders>
              <w:top w:val="nil"/>
              <w:left w:val="nil"/>
              <w:bottom w:val="nil"/>
              <w:right w:val="nil"/>
            </w:tcBorders>
          </w:tcPr>
          <w:p w:rsidR="00ED2CD4" w:rsidRPr="00630E4C" w:rsidRDefault="00ED2CD4" w:rsidP="007E0801">
            <w:pPr>
              <w:jc w:val="center"/>
              <w:rPr>
                <w:sz w:val="22"/>
              </w:rPr>
            </w:pPr>
          </w:p>
        </w:tc>
        <w:tc>
          <w:tcPr>
            <w:tcW w:w="113" w:type="dxa"/>
            <w:tcBorders>
              <w:top w:val="nil"/>
              <w:left w:val="nil"/>
              <w:bottom w:val="nil"/>
              <w:right w:val="single" w:sz="4" w:space="0" w:color="auto"/>
            </w:tcBorders>
          </w:tcPr>
          <w:p w:rsidR="00ED2CD4" w:rsidRPr="00630E4C" w:rsidRDefault="00ED2CD4" w:rsidP="007E0801">
            <w:pPr>
              <w:rPr>
                <w:sz w:val="22"/>
              </w:rPr>
            </w:pPr>
          </w:p>
        </w:tc>
      </w:tr>
      <w:tr w:rsidR="00ED2CD4" w:rsidRPr="00D30D4E" w:rsidTr="007E0801">
        <w:tc>
          <w:tcPr>
            <w:tcW w:w="1077" w:type="dxa"/>
            <w:tcBorders>
              <w:top w:val="nil"/>
              <w:left w:val="single" w:sz="4" w:space="0" w:color="auto"/>
              <w:bottom w:val="nil"/>
              <w:right w:val="nil"/>
            </w:tcBorders>
            <w:vAlign w:val="bottom"/>
          </w:tcPr>
          <w:p w:rsidR="00ED2CD4" w:rsidRPr="00630E4C" w:rsidRDefault="00ED2CD4" w:rsidP="007E0801">
            <w:pPr>
              <w:spacing w:before="240"/>
              <w:ind w:left="57"/>
              <w:rPr>
                <w:sz w:val="22"/>
              </w:rPr>
            </w:pPr>
            <w:r w:rsidRPr="00630E4C">
              <w:rPr>
                <w:sz w:val="22"/>
              </w:rPr>
              <w:t>3.2. </w:t>
            </w:r>
            <w:proofErr w:type="spellStart"/>
            <w:r w:rsidRPr="00630E4C">
              <w:rPr>
                <w:sz w:val="22"/>
              </w:rPr>
              <w:t>Дата</w:t>
            </w:r>
            <w:proofErr w:type="spellEnd"/>
          </w:p>
        </w:tc>
        <w:tc>
          <w:tcPr>
            <w:tcW w:w="198" w:type="dxa"/>
            <w:tcBorders>
              <w:top w:val="nil"/>
              <w:left w:val="nil"/>
              <w:bottom w:val="nil"/>
              <w:right w:val="nil"/>
            </w:tcBorders>
            <w:vAlign w:val="bottom"/>
          </w:tcPr>
          <w:p w:rsidR="00ED2CD4" w:rsidRPr="000A0B2A" w:rsidRDefault="00ED2CD4" w:rsidP="000A0B2A">
            <w:pPr>
              <w:jc w:val="center"/>
              <w:rPr>
                <w:sz w:val="22"/>
                <w:lang w:val="ru-RU"/>
              </w:rPr>
            </w:pPr>
            <w:r w:rsidRPr="000A0B2A">
              <w:rPr>
                <w:sz w:val="22"/>
                <w:lang w:val="ru-RU"/>
              </w:rPr>
              <w:t>“</w:t>
            </w:r>
          </w:p>
        </w:tc>
        <w:tc>
          <w:tcPr>
            <w:tcW w:w="397" w:type="dxa"/>
            <w:tcBorders>
              <w:top w:val="nil"/>
              <w:left w:val="nil"/>
              <w:bottom w:val="single" w:sz="4" w:space="0" w:color="auto"/>
              <w:right w:val="nil"/>
            </w:tcBorders>
            <w:vAlign w:val="bottom"/>
          </w:tcPr>
          <w:p w:rsidR="00ED2CD4" w:rsidRPr="000A0B2A" w:rsidRDefault="000A0B2A" w:rsidP="000A0B2A">
            <w:pPr>
              <w:jc w:val="center"/>
              <w:rPr>
                <w:sz w:val="22"/>
                <w:lang w:val="ru-RU"/>
              </w:rPr>
            </w:pPr>
            <w:r w:rsidRPr="000A0B2A">
              <w:rPr>
                <w:sz w:val="22"/>
                <w:lang w:val="ru-RU"/>
              </w:rPr>
              <w:t>30</w:t>
            </w:r>
          </w:p>
        </w:tc>
        <w:tc>
          <w:tcPr>
            <w:tcW w:w="255" w:type="dxa"/>
            <w:tcBorders>
              <w:top w:val="nil"/>
              <w:left w:val="nil"/>
              <w:bottom w:val="nil"/>
              <w:right w:val="nil"/>
            </w:tcBorders>
            <w:vAlign w:val="bottom"/>
          </w:tcPr>
          <w:p w:rsidR="00ED2CD4" w:rsidRPr="000A0B2A" w:rsidRDefault="00ED2CD4" w:rsidP="000A0B2A">
            <w:pPr>
              <w:jc w:val="center"/>
              <w:rPr>
                <w:sz w:val="22"/>
                <w:lang w:val="ru-RU"/>
              </w:rPr>
            </w:pPr>
            <w:r w:rsidRPr="000A0B2A">
              <w:rPr>
                <w:sz w:val="22"/>
                <w:lang w:val="ru-RU"/>
              </w:rPr>
              <w:t>”</w:t>
            </w:r>
          </w:p>
        </w:tc>
        <w:tc>
          <w:tcPr>
            <w:tcW w:w="1474" w:type="dxa"/>
            <w:tcBorders>
              <w:top w:val="nil"/>
              <w:left w:val="nil"/>
              <w:bottom w:val="single" w:sz="4" w:space="0" w:color="auto"/>
              <w:right w:val="nil"/>
            </w:tcBorders>
            <w:vAlign w:val="bottom"/>
          </w:tcPr>
          <w:p w:rsidR="00ED2CD4" w:rsidRPr="00ED2CD4" w:rsidRDefault="00411A7C" w:rsidP="007E0801">
            <w:pPr>
              <w:jc w:val="center"/>
              <w:rPr>
                <w:sz w:val="22"/>
                <w:lang w:val="ru-RU"/>
              </w:rPr>
            </w:pPr>
            <w:r>
              <w:rPr>
                <w:sz w:val="22"/>
                <w:lang w:val="ru-RU"/>
              </w:rPr>
              <w:t>апреля</w:t>
            </w:r>
            <w:bookmarkStart w:id="0" w:name="_GoBack"/>
            <w:bookmarkEnd w:id="0"/>
          </w:p>
        </w:tc>
        <w:tc>
          <w:tcPr>
            <w:tcW w:w="397" w:type="dxa"/>
            <w:tcBorders>
              <w:top w:val="nil"/>
              <w:left w:val="nil"/>
              <w:bottom w:val="nil"/>
              <w:right w:val="nil"/>
            </w:tcBorders>
            <w:vAlign w:val="bottom"/>
          </w:tcPr>
          <w:p w:rsidR="00ED2CD4" w:rsidRPr="00630E4C" w:rsidRDefault="00ED2CD4" w:rsidP="007E0801">
            <w:pPr>
              <w:jc w:val="right"/>
              <w:rPr>
                <w:sz w:val="22"/>
              </w:rPr>
            </w:pPr>
            <w:r w:rsidRPr="00630E4C">
              <w:rPr>
                <w:sz w:val="22"/>
              </w:rPr>
              <w:t>20</w:t>
            </w:r>
          </w:p>
        </w:tc>
        <w:tc>
          <w:tcPr>
            <w:tcW w:w="369" w:type="dxa"/>
            <w:tcBorders>
              <w:top w:val="nil"/>
              <w:left w:val="nil"/>
              <w:bottom w:val="single" w:sz="4" w:space="0" w:color="auto"/>
              <w:right w:val="nil"/>
            </w:tcBorders>
            <w:vAlign w:val="bottom"/>
          </w:tcPr>
          <w:p w:rsidR="00ED2CD4" w:rsidRPr="00ED2CD4" w:rsidRDefault="00ED2CD4" w:rsidP="00ED2CD4">
            <w:pPr>
              <w:rPr>
                <w:sz w:val="22"/>
                <w:lang w:val="ru-RU"/>
              </w:rPr>
            </w:pPr>
            <w:r w:rsidRPr="00630E4C">
              <w:rPr>
                <w:sz w:val="22"/>
              </w:rPr>
              <w:t>1</w:t>
            </w:r>
            <w:r>
              <w:rPr>
                <w:sz w:val="22"/>
                <w:lang w:val="ru-RU"/>
              </w:rPr>
              <w:t>4</w:t>
            </w:r>
          </w:p>
        </w:tc>
        <w:tc>
          <w:tcPr>
            <w:tcW w:w="539" w:type="dxa"/>
            <w:tcBorders>
              <w:top w:val="nil"/>
              <w:left w:val="nil"/>
              <w:bottom w:val="nil"/>
              <w:right w:val="nil"/>
            </w:tcBorders>
            <w:vAlign w:val="bottom"/>
          </w:tcPr>
          <w:p w:rsidR="00ED2CD4" w:rsidRPr="00630E4C" w:rsidRDefault="00ED2CD4" w:rsidP="007E0801">
            <w:pPr>
              <w:ind w:left="57"/>
              <w:rPr>
                <w:sz w:val="22"/>
              </w:rPr>
            </w:pPr>
            <w:r w:rsidRPr="00630E4C">
              <w:rPr>
                <w:sz w:val="22"/>
              </w:rPr>
              <w:t>г.</w:t>
            </w:r>
          </w:p>
        </w:tc>
        <w:tc>
          <w:tcPr>
            <w:tcW w:w="1701" w:type="dxa"/>
            <w:tcBorders>
              <w:top w:val="nil"/>
              <w:left w:val="nil"/>
              <w:bottom w:val="nil"/>
              <w:right w:val="nil"/>
            </w:tcBorders>
            <w:vAlign w:val="bottom"/>
          </w:tcPr>
          <w:p w:rsidR="00ED2CD4" w:rsidRPr="00D30D4E" w:rsidRDefault="00ED2CD4" w:rsidP="007E0801">
            <w:pPr>
              <w:jc w:val="center"/>
              <w:rPr>
                <w:sz w:val="22"/>
              </w:rPr>
            </w:pPr>
            <w:r w:rsidRPr="00630E4C">
              <w:rPr>
                <w:sz w:val="22"/>
              </w:rPr>
              <w:t>М.П.</w:t>
            </w:r>
          </w:p>
        </w:tc>
        <w:tc>
          <w:tcPr>
            <w:tcW w:w="3572" w:type="dxa"/>
            <w:gridSpan w:val="3"/>
            <w:tcBorders>
              <w:top w:val="nil"/>
              <w:left w:val="nil"/>
              <w:bottom w:val="nil"/>
              <w:right w:val="single" w:sz="4" w:space="0" w:color="auto"/>
            </w:tcBorders>
            <w:vAlign w:val="bottom"/>
          </w:tcPr>
          <w:p w:rsidR="00ED2CD4" w:rsidRPr="00D30D4E" w:rsidRDefault="00ED2CD4" w:rsidP="007E0801">
            <w:pPr>
              <w:rPr>
                <w:sz w:val="22"/>
              </w:rPr>
            </w:pPr>
          </w:p>
        </w:tc>
      </w:tr>
      <w:tr w:rsidR="00ED2CD4" w:rsidRPr="00D30D4E" w:rsidTr="007E0801">
        <w:tc>
          <w:tcPr>
            <w:tcW w:w="9979" w:type="dxa"/>
            <w:gridSpan w:val="12"/>
            <w:tcBorders>
              <w:top w:val="nil"/>
              <w:left w:val="single" w:sz="4" w:space="0" w:color="auto"/>
              <w:bottom w:val="single" w:sz="4" w:space="0" w:color="auto"/>
              <w:right w:val="single" w:sz="4" w:space="0" w:color="auto"/>
            </w:tcBorders>
          </w:tcPr>
          <w:p w:rsidR="00ED2CD4" w:rsidRPr="00D30D4E" w:rsidRDefault="00ED2CD4" w:rsidP="007E0801">
            <w:pPr>
              <w:rPr>
                <w:sz w:val="22"/>
              </w:rPr>
            </w:pPr>
          </w:p>
        </w:tc>
      </w:tr>
    </w:tbl>
    <w:p w:rsidR="00ED2CD4" w:rsidRPr="0059666E" w:rsidRDefault="00ED2CD4" w:rsidP="00ED2CD4"/>
    <w:p w:rsidR="000E4127" w:rsidRPr="00ED2CD4" w:rsidRDefault="000E4127" w:rsidP="00ED2CD4">
      <w:pPr>
        <w:rPr>
          <w:rStyle w:val="m"/>
        </w:rPr>
      </w:pPr>
    </w:p>
    <w:sectPr w:rsidR="000E4127" w:rsidRPr="00ED2CD4" w:rsidSect="00A27285">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628" w:rsidRPr="0051207E" w:rsidRDefault="00B53628" w:rsidP="00AE2DD9">
      <w:r>
        <w:separator/>
      </w:r>
    </w:p>
  </w:endnote>
  <w:endnote w:type="continuationSeparator" w:id="0">
    <w:p w:rsidR="00B53628" w:rsidRPr="0051207E" w:rsidRDefault="00B53628" w:rsidP="00AE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628" w:rsidRDefault="00B53628" w:rsidP="003D7ADB">
    <w:pPr>
      <w:pStyle w:val="DocI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9"/>
      </w:rPr>
      <w:id w:val="503325230"/>
      <w:docPartObj>
        <w:docPartGallery w:val="Page Numbers (Bottom of Page)"/>
        <w:docPartUnique/>
      </w:docPartObj>
    </w:sdtPr>
    <w:sdtEndPr>
      <w:rPr>
        <w:rStyle w:val="a9"/>
      </w:rPr>
    </w:sdtEndPr>
    <w:sdtContent>
      <w:p w:rsidR="00B53628" w:rsidRPr="00660073" w:rsidRDefault="00B53628" w:rsidP="00660073">
        <w:pPr>
          <w:pStyle w:val="a5"/>
          <w:jc w:val="center"/>
          <w:rPr>
            <w:rStyle w:val="a9"/>
          </w:rPr>
        </w:pPr>
        <w:r w:rsidRPr="00660073">
          <w:rPr>
            <w:rStyle w:val="a9"/>
          </w:rPr>
          <w:fldChar w:fldCharType="begin"/>
        </w:r>
        <w:r w:rsidRPr="00660073">
          <w:rPr>
            <w:rStyle w:val="a9"/>
          </w:rPr>
          <w:instrText xml:space="preserve"> PAGE   \* MERGEFORMAT </w:instrText>
        </w:r>
        <w:r w:rsidRPr="00660073">
          <w:rPr>
            <w:rStyle w:val="a9"/>
          </w:rPr>
          <w:fldChar w:fldCharType="separate"/>
        </w:r>
        <w:r w:rsidR="00411A7C">
          <w:rPr>
            <w:rStyle w:val="a9"/>
            <w:noProof/>
          </w:rPr>
          <w:t>2</w:t>
        </w:r>
        <w:r w:rsidRPr="00660073">
          <w:rPr>
            <w:rStyle w:val="a9"/>
          </w:rPr>
          <w:fldChar w:fldCharType="end"/>
        </w:r>
      </w:p>
    </w:sdtContent>
  </w:sdt>
  <w:p w:rsidR="00B53628" w:rsidRPr="00660073" w:rsidRDefault="00B53628" w:rsidP="003D7ADB">
    <w:pPr>
      <w:pStyle w:val="Doc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628" w:rsidRDefault="00B53628" w:rsidP="003D7ADB">
    <w:pPr>
      <w:pStyle w:val="DocI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628" w:rsidRPr="0051207E" w:rsidRDefault="00B53628" w:rsidP="00AE2DD9">
      <w:r>
        <w:separator/>
      </w:r>
    </w:p>
  </w:footnote>
  <w:footnote w:type="continuationSeparator" w:id="0">
    <w:p w:rsidR="00B53628" w:rsidRPr="0051207E" w:rsidRDefault="00B53628" w:rsidP="00AE2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862" w:rsidRDefault="004D286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862" w:rsidRDefault="004D286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862" w:rsidRDefault="004D28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2EAA9A"/>
    <w:lvl w:ilvl="0">
      <w:start w:val="1"/>
      <w:numFmt w:val="decimal"/>
      <w:lvlText w:val="%1."/>
      <w:lvlJc w:val="left"/>
      <w:pPr>
        <w:tabs>
          <w:tab w:val="num" w:pos="1800"/>
        </w:tabs>
        <w:ind w:left="1800" w:hanging="360"/>
      </w:pPr>
    </w:lvl>
  </w:abstractNum>
  <w:abstractNum w:abstractNumId="1">
    <w:nsid w:val="FFFFFF7D"/>
    <w:multiLevelType w:val="singleLevel"/>
    <w:tmpl w:val="C6BA4414"/>
    <w:lvl w:ilvl="0">
      <w:start w:val="1"/>
      <w:numFmt w:val="decimal"/>
      <w:lvlText w:val="%1."/>
      <w:lvlJc w:val="left"/>
      <w:pPr>
        <w:tabs>
          <w:tab w:val="num" w:pos="1440"/>
        </w:tabs>
        <w:ind w:left="1440" w:hanging="360"/>
      </w:pPr>
    </w:lvl>
  </w:abstractNum>
  <w:abstractNum w:abstractNumId="2">
    <w:nsid w:val="FFFFFF7E"/>
    <w:multiLevelType w:val="singleLevel"/>
    <w:tmpl w:val="86D89DF8"/>
    <w:lvl w:ilvl="0">
      <w:start w:val="1"/>
      <w:numFmt w:val="decimal"/>
      <w:lvlText w:val="%1."/>
      <w:lvlJc w:val="left"/>
      <w:pPr>
        <w:tabs>
          <w:tab w:val="num" w:pos="1080"/>
        </w:tabs>
        <w:ind w:left="1080" w:hanging="360"/>
      </w:pPr>
    </w:lvl>
  </w:abstractNum>
  <w:abstractNum w:abstractNumId="3">
    <w:nsid w:val="FFFFFF7F"/>
    <w:multiLevelType w:val="singleLevel"/>
    <w:tmpl w:val="0A6C5462"/>
    <w:lvl w:ilvl="0">
      <w:start w:val="1"/>
      <w:numFmt w:val="decimal"/>
      <w:lvlText w:val="%1."/>
      <w:lvlJc w:val="left"/>
      <w:pPr>
        <w:tabs>
          <w:tab w:val="num" w:pos="720"/>
        </w:tabs>
        <w:ind w:left="720" w:hanging="360"/>
      </w:pPr>
    </w:lvl>
  </w:abstractNum>
  <w:abstractNum w:abstractNumId="4">
    <w:nsid w:val="FFFFFF80"/>
    <w:multiLevelType w:val="singleLevel"/>
    <w:tmpl w:val="17F2E9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2CB2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A7094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5D8B23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6AB21A"/>
    <w:lvl w:ilvl="0">
      <w:start w:val="1"/>
      <w:numFmt w:val="decimal"/>
      <w:lvlText w:val="%1."/>
      <w:lvlJc w:val="left"/>
      <w:pPr>
        <w:tabs>
          <w:tab w:val="num" w:pos="360"/>
        </w:tabs>
        <w:ind w:left="360" w:hanging="360"/>
      </w:pPr>
    </w:lvl>
  </w:abstractNum>
  <w:abstractNum w:abstractNumId="9">
    <w:nsid w:val="FFFFFF89"/>
    <w:multiLevelType w:val="singleLevel"/>
    <w:tmpl w:val="1982D52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B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LTFontsClean" w:val="True"/>
    <w:docVar w:name="zzmpnSession" w:val="0.1446802"/>
  </w:docVars>
  <w:rsids>
    <w:rsidRoot w:val="001104C9"/>
    <w:rsid w:val="00000174"/>
    <w:rsid w:val="00007AB2"/>
    <w:rsid w:val="00011C9D"/>
    <w:rsid w:val="00015E6A"/>
    <w:rsid w:val="00017832"/>
    <w:rsid w:val="00017A5F"/>
    <w:rsid w:val="00023986"/>
    <w:rsid w:val="000269BC"/>
    <w:rsid w:val="00035061"/>
    <w:rsid w:val="00036A65"/>
    <w:rsid w:val="000400E9"/>
    <w:rsid w:val="00040641"/>
    <w:rsid w:val="0004389E"/>
    <w:rsid w:val="00044972"/>
    <w:rsid w:val="00051786"/>
    <w:rsid w:val="000540CB"/>
    <w:rsid w:val="00055E0E"/>
    <w:rsid w:val="00055F71"/>
    <w:rsid w:val="00060945"/>
    <w:rsid w:val="00062562"/>
    <w:rsid w:val="00080A4D"/>
    <w:rsid w:val="0008128F"/>
    <w:rsid w:val="00082ACA"/>
    <w:rsid w:val="0008617C"/>
    <w:rsid w:val="00090814"/>
    <w:rsid w:val="0009100E"/>
    <w:rsid w:val="000955BE"/>
    <w:rsid w:val="000968A1"/>
    <w:rsid w:val="000A0B2A"/>
    <w:rsid w:val="000A735F"/>
    <w:rsid w:val="000B0CAF"/>
    <w:rsid w:val="000B10ED"/>
    <w:rsid w:val="000B111A"/>
    <w:rsid w:val="000B43B5"/>
    <w:rsid w:val="000B4EE2"/>
    <w:rsid w:val="000B648D"/>
    <w:rsid w:val="000C325B"/>
    <w:rsid w:val="000C458D"/>
    <w:rsid w:val="000C5956"/>
    <w:rsid w:val="000C6F25"/>
    <w:rsid w:val="000D20EA"/>
    <w:rsid w:val="000E4127"/>
    <w:rsid w:val="000E5915"/>
    <w:rsid w:val="000E7266"/>
    <w:rsid w:val="000F18FE"/>
    <w:rsid w:val="000F1E18"/>
    <w:rsid w:val="000F47C5"/>
    <w:rsid w:val="0010127B"/>
    <w:rsid w:val="0010271E"/>
    <w:rsid w:val="0010574E"/>
    <w:rsid w:val="0011047E"/>
    <w:rsid w:val="001104C9"/>
    <w:rsid w:val="00112230"/>
    <w:rsid w:val="00114B68"/>
    <w:rsid w:val="00116C3E"/>
    <w:rsid w:val="00124E25"/>
    <w:rsid w:val="00126537"/>
    <w:rsid w:val="00127AC2"/>
    <w:rsid w:val="00130402"/>
    <w:rsid w:val="00131A8E"/>
    <w:rsid w:val="00134E91"/>
    <w:rsid w:val="00152A24"/>
    <w:rsid w:val="001539D7"/>
    <w:rsid w:val="0015540D"/>
    <w:rsid w:val="001639B3"/>
    <w:rsid w:val="00165DB7"/>
    <w:rsid w:val="001665D6"/>
    <w:rsid w:val="00171CAD"/>
    <w:rsid w:val="0018195B"/>
    <w:rsid w:val="001845F3"/>
    <w:rsid w:val="00190AD2"/>
    <w:rsid w:val="00192105"/>
    <w:rsid w:val="00195873"/>
    <w:rsid w:val="00197743"/>
    <w:rsid w:val="001A1BD3"/>
    <w:rsid w:val="001A1C64"/>
    <w:rsid w:val="001A3F37"/>
    <w:rsid w:val="001A5EDE"/>
    <w:rsid w:val="001C60D9"/>
    <w:rsid w:val="001D1193"/>
    <w:rsid w:val="001E1BB3"/>
    <w:rsid w:val="001E1BC4"/>
    <w:rsid w:val="001E7CD6"/>
    <w:rsid w:val="001F23FB"/>
    <w:rsid w:val="001F3C27"/>
    <w:rsid w:val="001F402A"/>
    <w:rsid w:val="001F5383"/>
    <w:rsid w:val="001F5D11"/>
    <w:rsid w:val="0020050F"/>
    <w:rsid w:val="00201AF4"/>
    <w:rsid w:val="00213065"/>
    <w:rsid w:val="00220F06"/>
    <w:rsid w:val="00221E7F"/>
    <w:rsid w:val="002316A5"/>
    <w:rsid w:val="00236579"/>
    <w:rsid w:val="002366F8"/>
    <w:rsid w:val="00245A6E"/>
    <w:rsid w:val="002478C2"/>
    <w:rsid w:val="002518F2"/>
    <w:rsid w:val="00252780"/>
    <w:rsid w:val="00253F94"/>
    <w:rsid w:val="002559AB"/>
    <w:rsid w:val="002563ED"/>
    <w:rsid w:val="00256D51"/>
    <w:rsid w:val="0026223C"/>
    <w:rsid w:val="00263035"/>
    <w:rsid w:val="00264559"/>
    <w:rsid w:val="00267190"/>
    <w:rsid w:val="002726F2"/>
    <w:rsid w:val="00276A15"/>
    <w:rsid w:val="002822C0"/>
    <w:rsid w:val="00284B6B"/>
    <w:rsid w:val="002A5174"/>
    <w:rsid w:val="002B3568"/>
    <w:rsid w:val="002B6BDE"/>
    <w:rsid w:val="002B7BC0"/>
    <w:rsid w:val="002C0248"/>
    <w:rsid w:val="002C2B7E"/>
    <w:rsid w:val="002D0F1B"/>
    <w:rsid w:val="002D0FD6"/>
    <w:rsid w:val="002D3320"/>
    <w:rsid w:val="002D70F0"/>
    <w:rsid w:val="002F2052"/>
    <w:rsid w:val="003004AA"/>
    <w:rsid w:val="00301BFD"/>
    <w:rsid w:val="003043BD"/>
    <w:rsid w:val="00314C04"/>
    <w:rsid w:val="00316462"/>
    <w:rsid w:val="00320D39"/>
    <w:rsid w:val="00322AD8"/>
    <w:rsid w:val="00330DEC"/>
    <w:rsid w:val="00331F8B"/>
    <w:rsid w:val="00332AAA"/>
    <w:rsid w:val="00336E21"/>
    <w:rsid w:val="00337E7A"/>
    <w:rsid w:val="003402BE"/>
    <w:rsid w:val="00343AB0"/>
    <w:rsid w:val="00353001"/>
    <w:rsid w:val="003562AB"/>
    <w:rsid w:val="00360843"/>
    <w:rsid w:val="0036435A"/>
    <w:rsid w:val="00364773"/>
    <w:rsid w:val="00365842"/>
    <w:rsid w:val="003674AE"/>
    <w:rsid w:val="003719FE"/>
    <w:rsid w:val="00375CBB"/>
    <w:rsid w:val="003761C1"/>
    <w:rsid w:val="003868DB"/>
    <w:rsid w:val="00391967"/>
    <w:rsid w:val="003A4F63"/>
    <w:rsid w:val="003B66D8"/>
    <w:rsid w:val="003C0A27"/>
    <w:rsid w:val="003C7760"/>
    <w:rsid w:val="003C7BEF"/>
    <w:rsid w:val="003D7ADB"/>
    <w:rsid w:val="003E25AA"/>
    <w:rsid w:val="003E6305"/>
    <w:rsid w:val="003E7BB4"/>
    <w:rsid w:val="00404ABA"/>
    <w:rsid w:val="00406C86"/>
    <w:rsid w:val="00406E34"/>
    <w:rsid w:val="00410CBC"/>
    <w:rsid w:val="00411A7C"/>
    <w:rsid w:val="0041434F"/>
    <w:rsid w:val="004178E2"/>
    <w:rsid w:val="0042180D"/>
    <w:rsid w:val="004223EA"/>
    <w:rsid w:val="00426833"/>
    <w:rsid w:val="00432A78"/>
    <w:rsid w:val="00434A64"/>
    <w:rsid w:val="00437413"/>
    <w:rsid w:val="0043763F"/>
    <w:rsid w:val="00437D76"/>
    <w:rsid w:val="00447736"/>
    <w:rsid w:val="004560A6"/>
    <w:rsid w:val="0045632B"/>
    <w:rsid w:val="0046269C"/>
    <w:rsid w:val="00467697"/>
    <w:rsid w:val="0047497A"/>
    <w:rsid w:val="004771F4"/>
    <w:rsid w:val="004774C4"/>
    <w:rsid w:val="00477765"/>
    <w:rsid w:val="00477A1D"/>
    <w:rsid w:val="00491A42"/>
    <w:rsid w:val="00491D29"/>
    <w:rsid w:val="0049342D"/>
    <w:rsid w:val="004935EE"/>
    <w:rsid w:val="0049368D"/>
    <w:rsid w:val="00497517"/>
    <w:rsid w:val="004B133F"/>
    <w:rsid w:val="004B4979"/>
    <w:rsid w:val="004B6519"/>
    <w:rsid w:val="004C0517"/>
    <w:rsid w:val="004C0B06"/>
    <w:rsid w:val="004C0EC2"/>
    <w:rsid w:val="004D1767"/>
    <w:rsid w:val="004D2862"/>
    <w:rsid w:val="004D3B38"/>
    <w:rsid w:val="004D60C8"/>
    <w:rsid w:val="004E11FF"/>
    <w:rsid w:val="004E21A9"/>
    <w:rsid w:val="004E45E7"/>
    <w:rsid w:val="004E5E0F"/>
    <w:rsid w:val="004F7FF5"/>
    <w:rsid w:val="00504E57"/>
    <w:rsid w:val="005179AC"/>
    <w:rsid w:val="00525D7D"/>
    <w:rsid w:val="00531185"/>
    <w:rsid w:val="00535FD9"/>
    <w:rsid w:val="00544103"/>
    <w:rsid w:val="00545DB1"/>
    <w:rsid w:val="00547B93"/>
    <w:rsid w:val="00550173"/>
    <w:rsid w:val="005600E9"/>
    <w:rsid w:val="005650C7"/>
    <w:rsid w:val="00567FCF"/>
    <w:rsid w:val="00570822"/>
    <w:rsid w:val="005730ED"/>
    <w:rsid w:val="00580839"/>
    <w:rsid w:val="00587A3F"/>
    <w:rsid w:val="00587D05"/>
    <w:rsid w:val="00592C45"/>
    <w:rsid w:val="00593ED5"/>
    <w:rsid w:val="005946CA"/>
    <w:rsid w:val="00594B06"/>
    <w:rsid w:val="00594C51"/>
    <w:rsid w:val="00596624"/>
    <w:rsid w:val="005A5488"/>
    <w:rsid w:val="005A6CCF"/>
    <w:rsid w:val="005A7FE8"/>
    <w:rsid w:val="005B1A48"/>
    <w:rsid w:val="005B1BDD"/>
    <w:rsid w:val="005B3B6E"/>
    <w:rsid w:val="005B3C4F"/>
    <w:rsid w:val="005B4DB9"/>
    <w:rsid w:val="005B52C4"/>
    <w:rsid w:val="005C12C2"/>
    <w:rsid w:val="005C461B"/>
    <w:rsid w:val="005C7989"/>
    <w:rsid w:val="005D4421"/>
    <w:rsid w:val="005D6660"/>
    <w:rsid w:val="005F4BC8"/>
    <w:rsid w:val="005F6D9D"/>
    <w:rsid w:val="006070B9"/>
    <w:rsid w:val="006114CA"/>
    <w:rsid w:val="0061229C"/>
    <w:rsid w:val="006168AC"/>
    <w:rsid w:val="00616F15"/>
    <w:rsid w:val="00616F54"/>
    <w:rsid w:val="0062060E"/>
    <w:rsid w:val="00620D44"/>
    <w:rsid w:val="00630553"/>
    <w:rsid w:val="00644E8D"/>
    <w:rsid w:val="00644FDE"/>
    <w:rsid w:val="006551CE"/>
    <w:rsid w:val="00656893"/>
    <w:rsid w:val="00656B5D"/>
    <w:rsid w:val="00660073"/>
    <w:rsid w:val="0066010B"/>
    <w:rsid w:val="0066014E"/>
    <w:rsid w:val="0066333B"/>
    <w:rsid w:val="0066611A"/>
    <w:rsid w:val="0067109F"/>
    <w:rsid w:val="0067331A"/>
    <w:rsid w:val="006756F1"/>
    <w:rsid w:val="00680B9C"/>
    <w:rsid w:val="00680D03"/>
    <w:rsid w:val="00691BBB"/>
    <w:rsid w:val="006926D7"/>
    <w:rsid w:val="0069307E"/>
    <w:rsid w:val="00693668"/>
    <w:rsid w:val="00696354"/>
    <w:rsid w:val="00696DB2"/>
    <w:rsid w:val="006A1BC7"/>
    <w:rsid w:val="006A4D8E"/>
    <w:rsid w:val="006A5100"/>
    <w:rsid w:val="006B3163"/>
    <w:rsid w:val="006B4B36"/>
    <w:rsid w:val="006B74BD"/>
    <w:rsid w:val="006C0C88"/>
    <w:rsid w:val="006C5973"/>
    <w:rsid w:val="006C783C"/>
    <w:rsid w:val="006D32E2"/>
    <w:rsid w:val="006D4804"/>
    <w:rsid w:val="006D5C0B"/>
    <w:rsid w:val="006D7166"/>
    <w:rsid w:val="006E400B"/>
    <w:rsid w:val="006E50F5"/>
    <w:rsid w:val="006E76CE"/>
    <w:rsid w:val="006F18B3"/>
    <w:rsid w:val="006F5DFF"/>
    <w:rsid w:val="00701E61"/>
    <w:rsid w:val="00703FA3"/>
    <w:rsid w:val="007056C3"/>
    <w:rsid w:val="00712694"/>
    <w:rsid w:val="00712B0D"/>
    <w:rsid w:val="0071311B"/>
    <w:rsid w:val="007138FF"/>
    <w:rsid w:val="00715D0B"/>
    <w:rsid w:val="00720B5B"/>
    <w:rsid w:val="00720F2B"/>
    <w:rsid w:val="00722FDA"/>
    <w:rsid w:val="007230B5"/>
    <w:rsid w:val="00725A94"/>
    <w:rsid w:val="007346EB"/>
    <w:rsid w:val="00747876"/>
    <w:rsid w:val="0075576F"/>
    <w:rsid w:val="00761435"/>
    <w:rsid w:val="00764298"/>
    <w:rsid w:val="007649AB"/>
    <w:rsid w:val="00766597"/>
    <w:rsid w:val="00766F36"/>
    <w:rsid w:val="00771DA4"/>
    <w:rsid w:val="007763F9"/>
    <w:rsid w:val="00776E19"/>
    <w:rsid w:val="0078310C"/>
    <w:rsid w:val="007849DD"/>
    <w:rsid w:val="00785371"/>
    <w:rsid w:val="0078699F"/>
    <w:rsid w:val="00790A36"/>
    <w:rsid w:val="00791ED8"/>
    <w:rsid w:val="007A3C78"/>
    <w:rsid w:val="007B1520"/>
    <w:rsid w:val="007B23BC"/>
    <w:rsid w:val="007B30BB"/>
    <w:rsid w:val="007B42F5"/>
    <w:rsid w:val="007B7EF7"/>
    <w:rsid w:val="007C25B4"/>
    <w:rsid w:val="007C4955"/>
    <w:rsid w:val="007C78C9"/>
    <w:rsid w:val="007D1486"/>
    <w:rsid w:val="007D2482"/>
    <w:rsid w:val="007D2A4A"/>
    <w:rsid w:val="007D2C2D"/>
    <w:rsid w:val="007D59F5"/>
    <w:rsid w:val="007D66A8"/>
    <w:rsid w:val="007F4E05"/>
    <w:rsid w:val="007F601D"/>
    <w:rsid w:val="0080029E"/>
    <w:rsid w:val="00800E6C"/>
    <w:rsid w:val="00815952"/>
    <w:rsid w:val="00816D29"/>
    <w:rsid w:val="00825607"/>
    <w:rsid w:val="008267C2"/>
    <w:rsid w:val="00835A57"/>
    <w:rsid w:val="008378FF"/>
    <w:rsid w:val="0084000A"/>
    <w:rsid w:val="00852A73"/>
    <w:rsid w:val="00855519"/>
    <w:rsid w:val="008634C8"/>
    <w:rsid w:val="00870955"/>
    <w:rsid w:val="00883D2C"/>
    <w:rsid w:val="00890BBC"/>
    <w:rsid w:val="008924CD"/>
    <w:rsid w:val="008940D7"/>
    <w:rsid w:val="00897893"/>
    <w:rsid w:val="008A058B"/>
    <w:rsid w:val="008A1188"/>
    <w:rsid w:val="008B2349"/>
    <w:rsid w:val="008B3B7A"/>
    <w:rsid w:val="008C0614"/>
    <w:rsid w:val="008C0960"/>
    <w:rsid w:val="008C22EB"/>
    <w:rsid w:val="008C4DF7"/>
    <w:rsid w:val="008D1373"/>
    <w:rsid w:val="008D2BFD"/>
    <w:rsid w:val="008E6D4A"/>
    <w:rsid w:val="008F2304"/>
    <w:rsid w:val="008F6D67"/>
    <w:rsid w:val="009073D5"/>
    <w:rsid w:val="00921904"/>
    <w:rsid w:val="009228B2"/>
    <w:rsid w:val="009307DE"/>
    <w:rsid w:val="00932CDC"/>
    <w:rsid w:val="00933718"/>
    <w:rsid w:val="00941EC8"/>
    <w:rsid w:val="00943E77"/>
    <w:rsid w:val="009456A1"/>
    <w:rsid w:val="00950D36"/>
    <w:rsid w:val="009527AA"/>
    <w:rsid w:val="00961DC4"/>
    <w:rsid w:val="0096354A"/>
    <w:rsid w:val="00970DBA"/>
    <w:rsid w:val="00980907"/>
    <w:rsid w:val="00981B43"/>
    <w:rsid w:val="00986667"/>
    <w:rsid w:val="009867B2"/>
    <w:rsid w:val="00991FB9"/>
    <w:rsid w:val="009937A7"/>
    <w:rsid w:val="009A37F6"/>
    <w:rsid w:val="009A3CBC"/>
    <w:rsid w:val="009B03C0"/>
    <w:rsid w:val="009B5384"/>
    <w:rsid w:val="009B74C9"/>
    <w:rsid w:val="009C053E"/>
    <w:rsid w:val="009C250B"/>
    <w:rsid w:val="009C2C36"/>
    <w:rsid w:val="009C46AB"/>
    <w:rsid w:val="009C5E48"/>
    <w:rsid w:val="009D09C6"/>
    <w:rsid w:val="009E4079"/>
    <w:rsid w:val="009E7161"/>
    <w:rsid w:val="009F0D6A"/>
    <w:rsid w:val="009F1C0D"/>
    <w:rsid w:val="009F1ED8"/>
    <w:rsid w:val="009F2D91"/>
    <w:rsid w:val="009F6EA0"/>
    <w:rsid w:val="009F7DF8"/>
    <w:rsid w:val="00A00FFC"/>
    <w:rsid w:val="00A0781D"/>
    <w:rsid w:val="00A1262F"/>
    <w:rsid w:val="00A149E2"/>
    <w:rsid w:val="00A15BCD"/>
    <w:rsid w:val="00A16FF7"/>
    <w:rsid w:val="00A2672B"/>
    <w:rsid w:val="00A27285"/>
    <w:rsid w:val="00A300BC"/>
    <w:rsid w:val="00A33ECC"/>
    <w:rsid w:val="00A356E9"/>
    <w:rsid w:val="00A35C95"/>
    <w:rsid w:val="00A40495"/>
    <w:rsid w:val="00A411ED"/>
    <w:rsid w:val="00A41345"/>
    <w:rsid w:val="00A51C8F"/>
    <w:rsid w:val="00A5284F"/>
    <w:rsid w:val="00A53813"/>
    <w:rsid w:val="00A55D7E"/>
    <w:rsid w:val="00A6346C"/>
    <w:rsid w:val="00A64C23"/>
    <w:rsid w:val="00A70716"/>
    <w:rsid w:val="00A729A1"/>
    <w:rsid w:val="00A73017"/>
    <w:rsid w:val="00A74284"/>
    <w:rsid w:val="00A76FD3"/>
    <w:rsid w:val="00A83A46"/>
    <w:rsid w:val="00A83BD8"/>
    <w:rsid w:val="00A83F38"/>
    <w:rsid w:val="00A857B2"/>
    <w:rsid w:val="00A959E8"/>
    <w:rsid w:val="00A964BC"/>
    <w:rsid w:val="00AA397F"/>
    <w:rsid w:val="00AB211A"/>
    <w:rsid w:val="00AB3253"/>
    <w:rsid w:val="00AC025E"/>
    <w:rsid w:val="00AC2490"/>
    <w:rsid w:val="00AC3B02"/>
    <w:rsid w:val="00AC6441"/>
    <w:rsid w:val="00AE2DD9"/>
    <w:rsid w:val="00AF1606"/>
    <w:rsid w:val="00B012A7"/>
    <w:rsid w:val="00B01529"/>
    <w:rsid w:val="00B024A4"/>
    <w:rsid w:val="00B13142"/>
    <w:rsid w:val="00B1741A"/>
    <w:rsid w:val="00B2441D"/>
    <w:rsid w:val="00B2633C"/>
    <w:rsid w:val="00B27DF1"/>
    <w:rsid w:val="00B27E1B"/>
    <w:rsid w:val="00B31221"/>
    <w:rsid w:val="00B40BDE"/>
    <w:rsid w:val="00B4397F"/>
    <w:rsid w:val="00B44730"/>
    <w:rsid w:val="00B44F79"/>
    <w:rsid w:val="00B462E5"/>
    <w:rsid w:val="00B47CF7"/>
    <w:rsid w:val="00B52297"/>
    <w:rsid w:val="00B52B36"/>
    <w:rsid w:val="00B53628"/>
    <w:rsid w:val="00B55445"/>
    <w:rsid w:val="00B57358"/>
    <w:rsid w:val="00B60A3B"/>
    <w:rsid w:val="00B7699A"/>
    <w:rsid w:val="00B80EF8"/>
    <w:rsid w:val="00B81043"/>
    <w:rsid w:val="00B9522A"/>
    <w:rsid w:val="00BA7AF1"/>
    <w:rsid w:val="00BB16BC"/>
    <w:rsid w:val="00BB42C9"/>
    <w:rsid w:val="00BB44DE"/>
    <w:rsid w:val="00BB7587"/>
    <w:rsid w:val="00BC2A8E"/>
    <w:rsid w:val="00BD1CBF"/>
    <w:rsid w:val="00BD597D"/>
    <w:rsid w:val="00BD6E21"/>
    <w:rsid w:val="00BE2BDB"/>
    <w:rsid w:val="00BE41D9"/>
    <w:rsid w:val="00BF336A"/>
    <w:rsid w:val="00C05EA1"/>
    <w:rsid w:val="00C071E8"/>
    <w:rsid w:val="00C12C74"/>
    <w:rsid w:val="00C13184"/>
    <w:rsid w:val="00C13197"/>
    <w:rsid w:val="00C2015E"/>
    <w:rsid w:val="00C23775"/>
    <w:rsid w:val="00C240FD"/>
    <w:rsid w:val="00C30CD9"/>
    <w:rsid w:val="00C364F0"/>
    <w:rsid w:val="00C418FB"/>
    <w:rsid w:val="00C4192A"/>
    <w:rsid w:val="00C41DFC"/>
    <w:rsid w:val="00C43B3B"/>
    <w:rsid w:val="00C51306"/>
    <w:rsid w:val="00C5155A"/>
    <w:rsid w:val="00C561DD"/>
    <w:rsid w:val="00C56A34"/>
    <w:rsid w:val="00C615AE"/>
    <w:rsid w:val="00C64435"/>
    <w:rsid w:val="00C6501F"/>
    <w:rsid w:val="00C65751"/>
    <w:rsid w:val="00C74F47"/>
    <w:rsid w:val="00C81249"/>
    <w:rsid w:val="00C8536B"/>
    <w:rsid w:val="00C87590"/>
    <w:rsid w:val="00C9364E"/>
    <w:rsid w:val="00C93988"/>
    <w:rsid w:val="00C94C74"/>
    <w:rsid w:val="00CA1288"/>
    <w:rsid w:val="00CA3F59"/>
    <w:rsid w:val="00CA40AF"/>
    <w:rsid w:val="00CA4B00"/>
    <w:rsid w:val="00CB02FF"/>
    <w:rsid w:val="00CC3201"/>
    <w:rsid w:val="00CC4A54"/>
    <w:rsid w:val="00CC6C4A"/>
    <w:rsid w:val="00CD2432"/>
    <w:rsid w:val="00CE05B6"/>
    <w:rsid w:val="00CE232F"/>
    <w:rsid w:val="00CF7867"/>
    <w:rsid w:val="00CF7B79"/>
    <w:rsid w:val="00D01F26"/>
    <w:rsid w:val="00D049DA"/>
    <w:rsid w:val="00D04B43"/>
    <w:rsid w:val="00D078DA"/>
    <w:rsid w:val="00D11758"/>
    <w:rsid w:val="00D13578"/>
    <w:rsid w:val="00D260A8"/>
    <w:rsid w:val="00D26F4B"/>
    <w:rsid w:val="00D3037F"/>
    <w:rsid w:val="00D3709F"/>
    <w:rsid w:val="00D4050E"/>
    <w:rsid w:val="00D40F6F"/>
    <w:rsid w:val="00D418A8"/>
    <w:rsid w:val="00D433AE"/>
    <w:rsid w:val="00D51EBE"/>
    <w:rsid w:val="00D5278D"/>
    <w:rsid w:val="00D565B6"/>
    <w:rsid w:val="00D57B3E"/>
    <w:rsid w:val="00D61153"/>
    <w:rsid w:val="00D66085"/>
    <w:rsid w:val="00D7017F"/>
    <w:rsid w:val="00D7095A"/>
    <w:rsid w:val="00D71219"/>
    <w:rsid w:val="00D71434"/>
    <w:rsid w:val="00D75E0F"/>
    <w:rsid w:val="00D770C1"/>
    <w:rsid w:val="00D80063"/>
    <w:rsid w:val="00D809FD"/>
    <w:rsid w:val="00D8571B"/>
    <w:rsid w:val="00D86885"/>
    <w:rsid w:val="00D93822"/>
    <w:rsid w:val="00D939E7"/>
    <w:rsid w:val="00DA1FC9"/>
    <w:rsid w:val="00DA4DE7"/>
    <w:rsid w:val="00DA4EB4"/>
    <w:rsid w:val="00DB09D9"/>
    <w:rsid w:val="00DB6F15"/>
    <w:rsid w:val="00DB7D8F"/>
    <w:rsid w:val="00DC1E9D"/>
    <w:rsid w:val="00DC4043"/>
    <w:rsid w:val="00DC410A"/>
    <w:rsid w:val="00DC4D47"/>
    <w:rsid w:val="00DD28C6"/>
    <w:rsid w:val="00DE10DD"/>
    <w:rsid w:val="00DE6726"/>
    <w:rsid w:val="00DE752C"/>
    <w:rsid w:val="00DF3D72"/>
    <w:rsid w:val="00E019BA"/>
    <w:rsid w:val="00E027EB"/>
    <w:rsid w:val="00E10746"/>
    <w:rsid w:val="00E135E3"/>
    <w:rsid w:val="00E14BA8"/>
    <w:rsid w:val="00E15100"/>
    <w:rsid w:val="00E1516B"/>
    <w:rsid w:val="00E17461"/>
    <w:rsid w:val="00E24463"/>
    <w:rsid w:val="00E24D83"/>
    <w:rsid w:val="00E30B3C"/>
    <w:rsid w:val="00E4197C"/>
    <w:rsid w:val="00E4649A"/>
    <w:rsid w:val="00E51B4A"/>
    <w:rsid w:val="00E769C2"/>
    <w:rsid w:val="00E773D8"/>
    <w:rsid w:val="00E80E46"/>
    <w:rsid w:val="00E839F0"/>
    <w:rsid w:val="00E842E8"/>
    <w:rsid w:val="00E92768"/>
    <w:rsid w:val="00EA03BB"/>
    <w:rsid w:val="00EA1F9A"/>
    <w:rsid w:val="00EC1B39"/>
    <w:rsid w:val="00EC416F"/>
    <w:rsid w:val="00ED2CD4"/>
    <w:rsid w:val="00ED48B8"/>
    <w:rsid w:val="00ED619E"/>
    <w:rsid w:val="00ED6AE3"/>
    <w:rsid w:val="00EE0BF4"/>
    <w:rsid w:val="00EF27A9"/>
    <w:rsid w:val="00EF445B"/>
    <w:rsid w:val="00EF60DF"/>
    <w:rsid w:val="00F001B1"/>
    <w:rsid w:val="00F035C9"/>
    <w:rsid w:val="00F05A77"/>
    <w:rsid w:val="00F05EEE"/>
    <w:rsid w:val="00F06235"/>
    <w:rsid w:val="00F11426"/>
    <w:rsid w:val="00F21A69"/>
    <w:rsid w:val="00F22E8E"/>
    <w:rsid w:val="00F2324E"/>
    <w:rsid w:val="00F320AE"/>
    <w:rsid w:val="00F346C1"/>
    <w:rsid w:val="00F3643F"/>
    <w:rsid w:val="00F46D39"/>
    <w:rsid w:val="00F479D7"/>
    <w:rsid w:val="00F47D51"/>
    <w:rsid w:val="00F5001C"/>
    <w:rsid w:val="00F559DF"/>
    <w:rsid w:val="00F559EA"/>
    <w:rsid w:val="00F63D14"/>
    <w:rsid w:val="00F6628C"/>
    <w:rsid w:val="00F700CA"/>
    <w:rsid w:val="00F8114C"/>
    <w:rsid w:val="00F83E5A"/>
    <w:rsid w:val="00F9749F"/>
    <w:rsid w:val="00F97FAF"/>
    <w:rsid w:val="00FA6CFE"/>
    <w:rsid w:val="00FB0F3F"/>
    <w:rsid w:val="00FB1C72"/>
    <w:rsid w:val="00FB5604"/>
    <w:rsid w:val="00FC5472"/>
    <w:rsid w:val="00FD697F"/>
    <w:rsid w:val="00FE295A"/>
    <w:rsid w:val="00FE2B1F"/>
    <w:rsid w:val="00FE4CA2"/>
    <w:rsid w:val="00FE7050"/>
    <w:rsid w:val="00FF07AD"/>
    <w:rsid w:val="00FF6BC5"/>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uiPriority="99" w:qFormat="1"/>
    <w:lsdException w:name="heading 1" w:semiHidden="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2" w:qFormat="1"/>
    <w:lsdException w:name="Default Paragraph Font" w:uiPriority="1"/>
    <w:lsdException w:name="Body Text" w:qFormat="1"/>
    <w:lsdException w:name="Body Text Indent" w:qFormat="1"/>
    <w:lsdException w:name="Subtitle" w:uiPriority="2" w:qFormat="1"/>
    <w:lsdException w:name="Body Text First Indent"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uiPriority w:val="99"/>
    <w:rsid w:val="006E50F5"/>
    <w:rPr>
      <w:rFonts w:eastAsiaTheme="minorEastAsia" w:cstheme="minorBid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
    <w:unhideWhenUsed/>
    <w:rsid w:val="006E50F5"/>
    <w:pPr>
      <w:tabs>
        <w:tab w:val="center" w:pos="4507"/>
        <w:tab w:val="right" w:pos="9000"/>
      </w:tabs>
    </w:pPr>
  </w:style>
  <w:style w:type="character" w:customStyle="1" w:styleId="a4">
    <w:name w:val="Верхний колонтитул Знак"/>
    <w:basedOn w:val="a0"/>
    <w:link w:val="a3"/>
    <w:uiPriority w:val="9"/>
    <w:rsid w:val="006E50F5"/>
    <w:rPr>
      <w:rFonts w:eastAsiaTheme="minorEastAsia" w:cstheme="minorBidi"/>
      <w:sz w:val="24"/>
      <w:szCs w:val="22"/>
    </w:rPr>
  </w:style>
  <w:style w:type="paragraph" w:styleId="a5">
    <w:name w:val="footer"/>
    <w:basedOn w:val="a"/>
    <w:link w:val="a6"/>
    <w:uiPriority w:val="99"/>
    <w:unhideWhenUsed/>
    <w:rsid w:val="00660073"/>
    <w:pPr>
      <w:tabs>
        <w:tab w:val="center" w:pos="4513"/>
        <w:tab w:val="right" w:pos="9027"/>
      </w:tabs>
    </w:pPr>
    <w:rPr>
      <w:sz w:val="16"/>
      <w:szCs w:val="16"/>
    </w:rPr>
  </w:style>
  <w:style w:type="character" w:customStyle="1" w:styleId="a6">
    <w:name w:val="Нижний колонтитул Знак"/>
    <w:basedOn w:val="a0"/>
    <w:link w:val="a5"/>
    <w:uiPriority w:val="99"/>
    <w:rsid w:val="00660073"/>
    <w:rPr>
      <w:rFonts w:eastAsiaTheme="minorEastAsia" w:cstheme="minorBidi"/>
      <w:sz w:val="16"/>
      <w:szCs w:val="16"/>
    </w:rPr>
  </w:style>
  <w:style w:type="paragraph" w:styleId="a7">
    <w:name w:val="Body Text"/>
    <w:basedOn w:val="a"/>
    <w:link w:val="a8"/>
    <w:qFormat/>
    <w:rsid w:val="002D0F1B"/>
    <w:pPr>
      <w:spacing w:after="240"/>
    </w:pPr>
  </w:style>
  <w:style w:type="character" w:customStyle="1" w:styleId="a8">
    <w:name w:val="Основной текст Знак"/>
    <w:basedOn w:val="a0"/>
    <w:link w:val="a7"/>
    <w:rsid w:val="005B1A48"/>
    <w:rPr>
      <w:rFonts w:eastAsiaTheme="minorEastAsia" w:cstheme="minorBidi"/>
      <w:sz w:val="24"/>
      <w:szCs w:val="22"/>
    </w:rPr>
  </w:style>
  <w:style w:type="paragraph" w:customStyle="1" w:styleId="BodyTextContinued">
    <w:name w:val="Body Text Continued"/>
    <w:basedOn w:val="a"/>
    <w:next w:val="a7"/>
    <w:uiPriority w:val="1"/>
    <w:semiHidden/>
    <w:rsid w:val="002D0F1B"/>
    <w:pPr>
      <w:spacing w:after="240"/>
    </w:pPr>
    <w:rPr>
      <w:rFonts w:eastAsia="Times New Roman" w:cs="Times New Roman"/>
      <w:szCs w:val="20"/>
    </w:rPr>
  </w:style>
  <w:style w:type="character" w:styleId="a9">
    <w:name w:val="page number"/>
    <w:basedOn w:val="a0"/>
    <w:uiPriority w:val="9"/>
    <w:unhideWhenUsed/>
    <w:rsid w:val="00660073"/>
    <w:rPr>
      <w:sz w:val="24"/>
      <w:szCs w:val="24"/>
    </w:rPr>
  </w:style>
  <w:style w:type="paragraph" w:styleId="2">
    <w:name w:val="Quote"/>
    <w:basedOn w:val="a"/>
    <w:next w:val="a7"/>
    <w:link w:val="20"/>
    <w:qFormat/>
    <w:rsid w:val="002D0F1B"/>
    <w:pPr>
      <w:spacing w:after="240"/>
      <w:ind w:left="1440" w:right="1440"/>
    </w:pPr>
    <w:rPr>
      <w:iCs/>
    </w:rPr>
  </w:style>
  <w:style w:type="character" w:customStyle="1" w:styleId="20">
    <w:name w:val="Цитата 2 Знак"/>
    <w:basedOn w:val="a0"/>
    <w:link w:val="2"/>
    <w:rsid w:val="005B1A48"/>
    <w:rPr>
      <w:rFonts w:eastAsiaTheme="minorEastAsia" w:cstheme="minorBidi"/>
      <w:iCs/>
      <w:sz w:val="24"/>
      <w:szCs w:val="22"/>
    </w:rPr>
  </w:style>
  <w:style w:type="paragraph" w:styleId="aa">
    <w:name w:val="Body Text First Indent"/>
    <w:basedOn w:val="a"/>
    <w:link w:val="ab"/>
    <w:qFormat/>
    <w:rsid w:val="002D0F1B"/>
    <w:pPr>
      <w:spacing w:after="240"/>
      <w:ind w:firstLine="1440"/>
    </w:pPr>
  </w:style>
  <w:style w:type="character" w:customStyle="1" w:styleId="ab">
    <w:name w:val="Красная строка Знак"/>
    <w:basedOn w:val="a8"/>
    <w:link w:val="aa"/>
    <w:rsid w:val="000B43B5"/>
    <w:rPr>
      <w:rFonts w:eastAsiaTheme="minorEastAsia" w:cstheme="minorBidi"/>
      <w:sz w:val="24"/>
      <w:szCs w:val="22"/>
    </w:rPr>
  </w:style>
  <w:style w:type="paragraph" w:styleId="ac">
    <w:name w:val="Body Text Indent"/>
    <w:basedOn w:val="a"/>
    <w:link w:val="ad"/>
    <w:qFormat/>
    <w:rsid w:val="002D0F1B"/>
    <w:pPr>
      <w:spacing w:after="240"/>
      <w:ind w:left="1440"/>
    </w:pPr>
  </w:style>
  <w:style w:type="character" w:customStyle="1" w:styleId="ad">
    <w:name w:val="Основной текст с отступом Знак"/>
    <w:basedOn w:val="a0"/>
    <w:link w:val="ac"/>
    <w:rsid w:val="000B43B5"/>
    <w:rPr>
      <w:rFonts w:eastAsiaTheme="minorEastAsia" w:cstheme="minorBidi"/>
      <w:sz w:val="24"/>
      <w:szCs w:val="22"/>
    </w:rPr>
  </w:style>
  <w:style w:type="paragraph" w:styleId="ae">
    <w:name w:val="Subtitle"/>
    <w:basedOn w:val="a"/>
    <w:next w:val="a7"/>
    <w:link w:val="af"/>
    <w:uiPriority w:val="2"/>
    <w:qFormat/>
    <w:rsid w:val="002D0F1B"/>
    <w:pPr>
      <w:numPr>
        <w:ilvl w:val="1"/>
      </w:numPr>
      <w:spacing w:after="240"/>
    </w:pPr>
    <w:rPr>
      <w:rFonts w:eastAsiaTheme="majorEastAsia" w:cstheme="majorBidi"/>
      <w:iCs/>
      <w:szCs w:val="24"/>
      <w:u w:val="single"/>
    </w:rPr>
  </w:style>
  <w:style w:type="character" w:customStyle="1" w:styleId="af">
    <w:name w:val="Подзаголовок Знак"/>
    <w:basedOn w:val="a0"/>
    <w:link w:val="ae"/>
    <w:uiPriority w:val="2"/>
    <w:rsid w:val="000B43B5"/>
    <w:rPr>
      <w:rFonts w:eastAsiaTheme="majorEastAsia" w:cstheme="majorBidi"/>
      <w:iCs/>
      <w:sz w:val="24"/>
      <w:szCs w:val="24"/>
      <w:u w:val="single"/>
    </w:rPr>
  </w:style>
  <w:style w:type="paragraph" w:styleId="af0">
    <w:name w:val="Title"/>
    <w:basedOn w:val="a"/>
    <w:next w:val="a7"/>
    <w:link w:val="af1"/>
    <w:uiPriority w:val="2"/>
    <w:qFormat/>
    <w:rsid w:val="002D0F1B"/>
    <w:pPr>
      <w:spacing w:after="240"/>
      <w:jc w:val="center"/>
    </w:pPr>
    <w:rPr>
      <w:rFonts w:eastAsiaTheme="majorEastAsia" w:cstheme="majorBidi"/>
      <w:b/>
      <w:caps/>
      <w:szCs w:val="52"/>
    </w:rPr>
  </w:style>
  <w:style w:type="character" w:customStyle="1" w:styleId="af1">
    <w:name w:val="Название Знак"/>
    <w:basedOn w:val="a0"/>
    <w:link w:val="af0"/>
    <w:uiPriority w:val="2"/>
    <w:rsid w:val="000B43B5"/>
    <w:rPr>
      <w:rFonts w:eastAsiaTheme="majorEastAsia" w:cstheme="majorBidi"/>
      <w:b/>
      <w:caps/>
      <w:sz w:val="24"/>
      <w:szCs w:val="52"/>
    </w:rPr>
  </w:style>
  <w:style w:type="paragraph" w:customStyle="1" w:styleId="af2">
    <w:name w:val="a"/>
    <w:basedOn w:val="a"/>
    <w:rsid w:val="001104C9"/>
    <w:pPr>
      <w:spacing w:before="100" w:beforeAutospacing="1" w:after="100" w:afterAutospacing="1"/>
    </w:pPr>
    <w:rPr>
      <w:rFonts w:eastAsia="Times New Roman" w:cs="Times New Roman"/>
      <w:szCs w:val="24"/>
    </w:rPr>
  </w:style>
  <w:style w:type="character" w:customStyle="1" w:styleId="m">
    <w:name w:val="m"/>
    <w:basedOn w:val="a0"/>
    <w:rsid w:val="001104C9"/>
  </w:style>
  <w:style w:type="paragraph" w:customStyle="1" w:styleId="o">
    <w:name w:val="o"/>
    <w:basedOn w:val="a"/>
    <w:rsid w:val="001104C9"/>
    <w:pPr>
      <w:spacing w:before="100" w:beforeAutospacing="1" w:after="100" w:afterAutospacing="1"/>
    </w:pPr>
    <w:rPr>
      <w:rFonts w:eastAsia="Times New Roman" w:cs="Times New Roman"/>
      <w:szCs w:val="24"/>
    </w:rPr>
  </w:style>
  <w:style w:type="paragraph" w:customStyle="1" w:styleId="d">
    <w:name w:val="d"/>
    <w:basedOn w:val="a"/>
    <w:rsid w:val="001104C9"/>
    <w:pPr>
      <w:spacing w:before="100" w:beforeAutospacing="1" w:after="100" w:afterAutospacing="1"/>
    </w:pPr>
    <w:rPr>
      <w:rFonts w:eastAsia="Times New Roman" w:cs="Times New Roman"/>
      <w:szCs w:val="24"/>
    </w:rPr>
  </w:style>
  <w:style w:type="character" w:customStyle="1" w:styleId="k">
    <w:name w:val="k"/>
    <w:basedOn w:val="a0"/>
    <w:rsid w:val="001104C9"/>
  </w:style>
  <w:style w:type="table" w:styleId="af3">
    <w:name w:val="Table Grid"/>
    <w:basedOn w:val="a1"/>
    <w:rsid w:val="009E7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rsid w:val="00190AD2"/>
    <w:rPr>
      <w:sz w:val="20"/>
      <w:szCs w:val="20"/>
    </w:rPr>
  </w:style>
  <w:style w:type="character" w:customStyle="1" w:styleId="af5">
    <w:name w:val="Текст сноски Знак"/>
    <w:basedOn w:val="a0"/>
    <w:link w:val="af4"/>
    <w:rsid w:val="00190AD2"/>
    <w:rPr>
      <w:rFonts w:eastAsiaTheme="minorEastAsia" w:cstheme="minorBidi"/>
    </w:rPr>
  </w:style>
  <w:style w:type="character" w:styleId="af6">
    <w:name w:val="footnote reference"/>
    <w:basedOn w:val="a0"/>
    <w:rsid w:val="00190AD2"/>
    <w:rPr>
      <w:vertAlign w:val="superscript"/>
    </w:rPr>
  </w:style>
  <w:style w:type="paragraph" w:customStyle="1" w:styleId="DocId">
    <w:name w:val="DocId"/>
    <w:basedOn w:val="a5"/>
    <w:rsid w:val="001845F3"/>
    <w:pPr>
      <w:tabs>
        <w:tab w:val="clear" w:pos="4513"/>
        <w:tab w:val="clear" w:pos="9027"/>
        <w:tab w:val="center" w:pos="4680"/>
        <w:tab w:val="right" w:pos="9360"/>
      </w:tabs>
    </w:pPr>
  </w:style>
  <w:style w:type="character" w:styleId="af7">
    <w:name w:val="Hyperlink"/>
    <w:basedOn w:val="a0"/>
    <w:rsid w:val="003562AB"/>
    <w:rPr>
      <w:color w:val="0000FF" w:themeColor="hyperlink"/>
      <w:u w:val="single"/>
    </w:rPr>
  </w:style>
  <w:style w:type="character" w:customStyle="1" w:styleId="SUBST">
    <w:name w:val="__SUBST"/>
    <w:rsid w:val="00ED2CD4"/>
    <w:rPr>
      <w:b/>
      <w:bCs w:val="0"/>
      <w:i/>
      <w:iCs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uiPriority="99" w:qFormat="1"/>
    <w:lsdException w:name="heading 1" w:semiHidden="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2" w:qFormat="1"/>
    <w:lsdException w:name="Default Paragraph Font" w:uiPriority="1"/>
    <w:lsdException w:name="Body Text" w:qFormat="1"/>
    <w:lsdException w:name="Body Text Indent" w:qFormat="1"/>
    <w:lsdException w:name="Subtitle" w:uiPriority="2" w:qFormat="1"/>
    <w:lsdException w:name="Body Text First Indent"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uiPriority w:val="99"/>
    <w:rsid w:val="006E50F5"/>
    <w:rPr>
      <w:rFonts w:eastAsiaTheme="minorEastAsia" w:cstheme="minorBid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
    <w:unhideWhenUsed/>
    <w:rsid w:val="006E50F5"/>
    <w:pPr>
      <w:tabs>
        <w:tab w:val="center" w:pos="4507"/>
        <w:tab w:val="right" w:pos="9000"/>
      </w:tabs>
    </w:pPr>
  </w:style>
  <w:style w:type="character" w:customStyle="1" w:styleId="a4">
    <w:name w:val="Верхний колонтитул Знак"/>
    <w:basedOn w:val="a0"/>
    <w:link w:val="a3"/>
    <w:uiPriority w:val="9"/>
    <w:rsid w:val="006E50F5"/>
    <w:rPr>
      <w:rFonts w:eastAsiaTheme="minorEastAsia" w:cstheme="minorBidi"/>
      <w:sz w:val="24"/>
      <w:szCs w:val="22"/>
    </w:rPr>
  </w:style>
  <w:style w:type="paragraph" w:styleId="a5">
    <w:name w:val="footer"/>
    <w:basedOn w:val="a"/>
    <w:link w:val="a6"/>
    <w:uiPriority w:val="99"/>
    <w:unhideWhenUsed/>
    <w:rsid w:val="00660073"/>
    <w:pPr>
      <w:tabs>
        <w:tab w:val="center" w:pos="4513"/>
        <w:tab w:val="right" w:pos="9027"/>
      </w:tabs>
    </w:pPr>
    <w:rPr>
      <w:sz w:val="16"/>
      <w:szCs w:val="16"/>
    </w:rPr>
  </w:style>
  <w:style w:type="character" w:customStyle="1" w:styleId="a6">
    <w:name w:val="Нижний колонтитул Знак"/>
    <w:basedOn w:val="a0"/>
    <w:link w:val="a5"/>
    <w:uiPriority w:val="99"/>
    <w:rsid w:val="00660073"/>
    <w:rPr>
      <w:rFonts w:eastAsiaTheme="minorEastAsia" w:cstheme="minorBidi"/>
      <w:sz w:val="16"/>
      <w:szCs w:val="16"/>
    </w:rPr>
  </w:style>
  <w:style w:type="paragraph" w:styleId="a7">
    <w:name w:val="Body Text"/>
    <w:basedOn w:val="a"/>
    <w:link w:val="a8"/>
    <w:qFormat/>
    <w:rsid w:val="002D0F1B"/>
    <w:pPr>
      <w:spacing w:after="240"/>
    </w:pPr>
  </w:style>
  <w:style w:type="character" w:customStyle="1" w:styleId="a8">
    <w:name w:val="Основной текст Знак"/>
    <w:basedOn w:val="a0"/>
    <w:link w:val="a7"/>
    <w:rsid w:val="005B1A48"/>
    <w:rPr>
      <w:rFonts w:eastAsiaTheme="minorEastAsia" w:cstheme="minorBidi"/>
      <w:sz w:val="24"/>
      <w:szCs w:val="22"/>
    </w:rPr>
  </w:style>
  <w:style w:type="paragraph" w:customStyle="1" w:styleId="BodyTextContinued">
    <w:name w:val="Body Text Continued"/>
    <w:basedOn w:val="a"/>
    <w:next w:val="a7"/>
    <w:uiPriority w:val="1"/>
    <w:semiHidden/>
    <w:rsid w:val="002D0F1B"/>
    <w:pPr>
      <w:spacing w:after="240"/>
    </w:pPr>
    <w:rPr>
      <w:rFonts w:eastAsia="Times New Roman" w:cs="Times New Roman"/>
      <w:szCs w:val="20"/>
    </w:rPr>
  </w:style>
  <w:style w:type="character" w:styleId="a9">
    <w:name w:val="page number"/>
    <w:basedOn w:val="a0"/>
    <w:uiPriority w:val="9"/>
    <w:unhideWhenUsed/>
    <w:rsid w:val="00660073"/>
    <w:rPr>
      <w:sz w:val="24"/>
      <w:szCs w:val="24"/>
    </w:rPr>
  </w:style>
  <w:style w:type="paragraph" w:styleId="2">
    <w:name w:val="Quote"/>
    <w:basedOn w:val="a"/>
    <w:next w:val="a7"/>
    <w:link w:val="20"/>
    <w:qFormat/>
    <w:rsid w:val="002D0F1B"/>
    <w:pPr>
      <w:spacing w:after="240"/>
      <w:ind w:left="1440" w:right="1440"/>
    </w:pPr>
    <w:rPr>
      <w:iCs/>
    </w:rPr>
  </w:style>
  <w:style w:type="character" w:customStyle="1" w:styleId="20">
    <w:name w:val="Цитата 2 Знак"/>
    <w:basedOn w:val="a0"/>
    <w:link w:val="2"/>
    <w:rsid w:val="005B1A48"/>
    <w:rPr>
      <w:rFonts w:eastAsiaTheme="minorEastAsia" w:cstheme="minorBidi"/>
      <w:iCs/>
      <w:sz w:val="24"/>
      <w:szCs w:val="22"/>
    </w:rPr>
  </w:style>
  <w:style w:type="paragraph" w:styleId="aa">
    <w:name w:val="Body Text First Indent"/>
    <w:basedOn w:val="a"/>
    <w:link w:val="ab"/>
    <w:qFormat/>
    <w:rsid w:val="002D0F1B"/>
    <w:pPr>
      <w:spacing w:after="240"/>
      <w:ind w:firstLine="1440"/>
    </w:pPr>
  </w:style>
  <w:style w:type="character" w:customStyle="1" w:styleId="ab">
    <w:name w:val="Красная строка Знак"/>
    <w:basedOn w:val="a8"/>
    <w:link w:val="aa"/>
    <w:rsid w:val="000B43B5"/>
    <w:rPr>
      <w:rFonts w:eastAsiaTheme="minorEastAsia" w:cstheme="minorBidi"/>
      <w:sz w:val="24"/>
      <w:szCs w:val="22"/>
    </w:rPr>
  </w:style>
  <w:style w:type="paragraph" w:styleId="ac">
    <w:name w:val="Body Text Indent"/>
    <w:basedOn w:val="a"/>
    <w:link w:val="ad"/>
    <w:qFormat/>
    <w:rsid w:val="002D0F1B"/>
    <w:pPr>
      <w:spacing w:after="240"/>
      <w:ind w:left="1440"/>
    </w:pPr>
  </w:style>
  <w:style w:type="character" w:customStyle="1" w:styleId="ad">
    <w:name w:val="Основной текст с отступом Знак"/>
    <w:basedOn w:val="a0"/>
    <w:link w:val="ac"/>
    <w:rsid w:val="000B43B5"/>
    <w:rPr>
      <w:rFonts w:eastAsiaTheme="minorEastAsia" w:cstheme="minorBidi"/>
      <w:sz w:val="24"/>
      <w:szCs w:val="22"/>
    </w:rPr>
  </w:style>
  <w:style w:type="paragraph" w:styleId="ae">
    <w:name w:val="Subtitle"/>
    <w:basedOn w:val="a"/>
    <w:next w:val="a7"/>
    <w:link w:val="af"/>
    <w:uiPriority w:val="2"/>
    <w:qFormat/>
    <w:rsid w:val="002D0F1B"/>
    <w:pPr>
      <w:numPr>
        <w:ilvl w:val="1"/>
      </w:numPr>
      <w:spacing w:after="240"/>
    </w:pPr>
    <w:rPr>
      <w:rFonts w:eastAsiaTheme="majorEastAsia" w:cstheme="majorBidi"/>
      <w:iCs/>
      <w:szCs w:val="24"/>
      <w:u w:val="single"/>
    </w:rPr>
  </w:style>
  <w:style w:type="character" w:customStyle="1" w:styleId="af">
    <w:name w:val="Подзаголовок Знак"/>
    <w:basedOn w:val="a0"/>
    <w:link w:val="ae"/>
    <w:uiPriority w:val="2"/>
    <w:rsid w:val="000B43B5"/>
    <w:rPr>
      <w:rFonts w:eastAsiaTheme="majorEastAsia" w:cstheme="majorBidi"/>
      <w:iCs/>
      <w:sz w:val="24"/>
      <w:szCs w:val="24"/>
      <w:u w:val="single"/>
    </w:rPr>
  </w:style>
  <w:style w:type="paragraph" w:styleId="af0">
    <w:name w:val="Title"/>
    <w:basedOn w:val="a"/>
    <w:next w:val="a7"/>
    <w:link w:val="af1"/>
    <w:uiPriority w:val="2"/>
    <w:qFormat/>
    <w:rsid w:val="002D0F1B"/>
    <w:pPr>
      <w:spacing w:after="240"/>
      <w:jc w:val="center"/>
    </w:pPr>
    <w:rPr>
      <w:rFonts w:eastAsiaTheme="majorEastAsia" w:cstheme="majorBidi"/>
      <w:b/>
      <w:caps/>
      <w:szCs w:val="52"/>
    </w:rPr>
  </w:style>
  <w:style w:type="character" w:customStyle="1" w:styleId="af1">
    <w:name w:val="Название Знак"/>
    <w:basedOn w:val="a0"/>
    <w:link w:val="af0"/>
    <w:uiPriority w:val="2"/>
    <w:rsid w:val="000B43B5"/>
    <w:rPr>
      <w:rFonts w:eastAsiaTheme="majorEastAsia" w:cstheme="majorBidi"/>
      <w:b/>
      <w:caps/>
      <w:sz w:val="24"/>
      <w:szCs w:val="52"/>
    </w:rPr>
  </w:style>
  <w:style w:type="paragraph" w:customStyle="1" w:styleId="af2">
    <w:name w:val="a"/>
    <w:basedOn w:val="a"/>
    <w:rsid w:val="001104C9"/>
    <w:pPr>
      <w:spacing w:before="100" w:beforeAutospacing="1" w:after="100" w:afterAutospacing="1"/>
    </w:pPr>
    <w:rPr>
      <w:rFonts w:eastAsia="Times New Roman" w:cs="Times New Roman"/>
      <w:szCs w:val="24"/>
    </w:rPr>
  </w:style>
  <w:style w:type="character" w:customStyle="1" w:styleId="m">
    <w:name w:val="m"/>
    <w:basedOn w:val="a0"/>
    <w:rsid w:val="001104C9"/>
  </w:style>
  <w:style w:type="paragraph" w:customStyle="1" w:styleId="o">
    <w:name w:val="o"/>
    <w:basedOn w:val="a"/>
    <w:rsid w:val="001104C9"/>
    <w:pPr>
      <w:spacing w:before="100" w:beforeAutospacing="1" w:after="100" w:afterAutospacing="1"/>
    </w:pPr>
    <w:rPr>
      <w:rFonts w:eastAsia="Times New Roman" w:cs="Times New Roman"/>
      <w:szCs w:val="24"/>
    </w:rPr>
  </w:style>
  <w:style w:type="paragraph" w:customStyle="1" w:styleId="d">
    <w:name w:val="d"/>
    <w:basedOn w:val="a"/>
    <w:rsid w:val="001104C9"/>
    <w:pPr>
      <w:spacing w:before="100" w:beforeAutospacing="1" w:after="100" w:afterAutospacing="1"/>
    </w:pPr>
    <w:rPr>
      <w:rFonts w:eastAsia="Times New Roman" w:cs="Times New Roman"/>
      <w:szCs w:val="24"/>
    </w:rPr>
  </w:style>
  <w:style w:type="character" w:customStyle="1" w:styleId="k">
    <w:name w:val="k"/>
    <w:basedOn w:val="a0"/>
    <w:rsid w:val="001104C9"/>
  </w:style>
  <w:style w:type="table" w:styleId="af3">
    <w:name w:val="Table Grid"/>
    <w:basedOn w:val="a1"/>
    <w:rsid w:val="009E7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rsid w:val="00190AD2"/>
    <w:rPr>
      <w:sz w:val="20"/>
      <w:szCs w:val="20"/>
    </w:rPr>
  </w:style>
  <w:style w:type="character" w:customStyle="1" w:styleId="af5">
    <w:name w:val="Текст сноски Знак"/>
    <w:basedOn w:val="a0"/>
    <w:link w:val="af4"/>
    <w:rsid w:val="00190AD2"/>
    <w:rPr>
      <w:rFonts w:eastAsiaTheme="minorEastAsia" w:cstheme="minorBidi"/>
    </w:rPr>
  </w:style>
  <w:style w:type="character" w:styleId="af6">
    <w:name w:val="footnote reference"/>
    <w:basedOn w:val="a0"/>
    <w:rsid w:val="00190AD2"/>
    <w:rPr>
      <w:vertAlign w:val="superscript"/>
    </w:rPr>
  </w:style>
  <w:style w:type="paragraph" w:customStyle="1" w:styleId="DocId">
    <w:name w:val="DocId"/>
    <w:basedOn w:val="a5"/>
    <w:rsid w:val="001845F3"/>
    <w:pPr>
      <w:tabs>
        <w:tab w:val="clear" w:pos="4513"/>
        <w:tab w:val="clear" w:pos="9027"/>
        <w:tab w:val="center" w:pos="4680"/>
        <w:tab w:val="right" w:pos="9360"/>
      </w:tabs>
    </w:pPr>
  </w:style>
  <w:style w:type="character" w:styleId="af7">
    <w:name w:val="Hyperlink"/>
    <w:basedOn w:val="a0"/>
    <w:rsid w:val="003562AB"/>
    <w:rPr>
      <w:color w:val="0000FF" w:themeColor="hyperlink"/>
      <w:u w:val="single"/>
    </w:rPr>
  </w:style>
  <w:style w:type="character" w:customStyle="1" w:styleId="SUBST">
    <w:name w:val="__SUBST"/>
    <w:rsid w:val="00ED2CD4"/>
    <w:rPr>
      <w:b/>
      <w:bCs w:val="0"/>
      <w:i/>
      <w:i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06449">
      <w:bodyDiv w:val="1"/>
      <w:marLeft w:val="0"/>
      <w:marRight w:val="0"/>
      <w:marTop w:val="0"/>
      <w:marBottom w:val="0"/>
      <w:divBdr>
        <w:top w:val="none" w:sz="0" w:space="0" w:color="auto"/>
        <w:left w:val="none" w:sz="0" w:space="0" w:color="auto"/>
        <w:bottom w:val="none" w:sz="0" w:space="0" w:color="auto"/>
        <w:right w:val="none" w:sz="0" w:space="0" w:color="auto"/>
      </w:divBdr>
    </w:div>
    <w:div w:id="134004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471</Words>
  <Characters>2690</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CGSH</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CGSH</dc:creator>
  <cp:lastModifiedBy>Зуй Татьяна</cp:lastModifiedBy>
  <cp:revision>8</cp:revision>
  <cp:lastPrinted>2014-04-01T09:59:00Z</cp:lastPrinted>
  <dcterms:created xsi:type="dcterms:W3CDTF">2014-05-05T05:30:00Z</dcterms:created>
  <dcterms:modified xsi:type="dcterms:W3CDTF">2014-05-05T15:04:00Z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